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4" w:rsidRDefault="00FE0E04" w:rsidP="00053040">
      <w:pPr>
        <w:pStyle w:val="Tytu"/>
        <w:jc w:val="left"/>
      </w:pPr>
    </w:p>
    <w:p w:rsidR="00FE0E04" w:rsidRPr="00FE0E04" w:rsidRDefault="00FE0E04" w:rsidP="00053040">
      <w:pPr>
        <w:pStyle w:val="Tytu"/>
        <w:rPr>
          <w:sz w:val="32"/>
          <w:szCs w:val="32"/>
        </w:rPr>
      </w:pPr>
      <w:r w:rsidRPr="00FE0E04">
        <w:rPr>
          <w:sz w:val="32"/>
          <w:szCs w:val="32"/>
        </w:rPr>
        <w:t>Protokół Nr 2/2014</w:t>
      </w:r>
    </w:p>
    <w:p w:rsidR="00FE0E04" w:rsidRDefault="00FE0E04" w:rsidP="00053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z posiedzenia Komisja Budżetu i Finansów Gminnych  </w:t>
      </w:r>
    </w:p>
    <w:p w:rsidR="00FE0E04" w:rsidRPr="00FE0E04" w:rsidRDefault="00FE0E04" w:rsidP="00053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</w:p>
    <w:p w:rsidR="00FE0E04" w:rsidRDefault="00FE0E04" w:rsidP="00053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 grudnia 2014 roku</w:t>
      </w:r>
    </w:p>
    <w:p w:rsidR="00FE0E04" w:rsidRPr="00FE0E04" w:rsidRDefault="00FE0E04" w:rsidP="00FE0E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80F" w:rsidRPr="00FE0E04" w:rsidRDefault="00FE0E04">
      <w:pPr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4D680F" w:rsidRPr="00FE0E04" w:rsidRDefault="004D680F" w:rsidP="004D68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Otwarcie posiedzenia i stwierdzenie quorum</w:t>
      </w:r>
      <w:r w:rsidR="00FE0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80F" w:rsidRPr="00FE0E04" w:rsidRDefault="004D680F" w:rsidP="004D68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4D680F" w:rsidRPr="00FE0E04" w:rsidRDefault="004D680F" w:rsidP="004D68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Wystąpienie Skarbnika Gminy, Pana Janusza Zagórskiego.</w:t>
      </w:r>
    </w:p>
    <w:p w:rsidR="004D680F" w:rsidRPr="00FE0E04" w:rsidRDefault="004D680F" w:rsidP="00FE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Wystąpienie Naczelnika Wydziału Oświaty i Kultury Pana Witolda Stefańskiego</w:t>
      </w:r>
      <w:r w:rsidR="00FE0E04">
        <w:rPr>
          <w:rFonts w:ascii="Times New Roman" w:hAnsi="Times New Roman" w:cs="Times New Roman"/>
          <w:sz w:val="28"/>
          <w:szCs w:val="28"/>
        </w:rPr>
        <w:t>.</w:t>
      </w:r>
    </w:p>
    <w:p w:rsidR="004D680F" w:rsidRPr="00FE0E04" w:rsidRDefault="004D680F" w:rsidP="00FE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Wystąpienie Naczelnika Wydziału Organizacyjno Prawnego – Pani Agnieszki Komor i jej Zastępcy Pana Macieja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Usewicza</w:t>
      </w:r>
      <w:proofErr w:type="spellEnd"/>
      <w:r w:rsidR="00FE0E04">
        <w:rPr>
          <w:rFonts w:ascii="Times New Roman" w:hAnsi="Times New Roman" w:cs="Times New Roman"/>
          <w:sz w:val="28"/>
          <w:szCs w:val="28"/>
        </w:rPr>
        <w:t>.</w:t>
      </w:r>
    </w:p>
    <w:p w:rsidR="004D680F" w:rsidRPr="00FE0E04" w:rsidRDefault="004D680F" w:rsidP="00FE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Wystąpienie Naczelnika Wydziału Ochrony Środowiska Pana Janusza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Catewicza</w:t>
      </w:r>
      <w:proofErr w:type="spellEnd"/>
      <w:r w:rsidR="00FE0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80F" w:rsidRPr="00FE0E04" w:rsidRDefault="004D680F" w:rsidP="00FE0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Wystąpienie Naczelnika Wydziału Gospodarki Odpadami Pana Sławomira Dmochowskiego</w:t>
      </w:r>
      <w:r w:rsidR="00FE0E04">
        <w:rPr>
          <w:rFonts w:ascii="Times New Roman" w:hAnsi="Times New Roman" w:cs="Times New Roman"/>
          <w:sz w:val="28"/>
          <w:szCs w:val="28"/>
        </w:rPr>
        <w:t>.</w:t>
      </w:r>
    </w:p>
    <w:p w:rsidR="004D680F" w:rsidRPr="00FE0E04" w:rsidRDefault="004D680F" w:rsidP="004D68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Wolne wnioski</w:t>
      </w:r>
      <w:r w:rsidR="00FE0E04">
        <w:rPr>
          <w:rFonts w:ascii="Times New Roman" w:hAnsi="Times New Roman" w:cs="Times New Roman"/>
          <w:sz w:val="28"/>
          <w:szCs w:val="28"/>
        </w:rPr>
        <w:t>.</w:t>
      </w:r>
    </w:p>
    <w:p w:rsidR="004D680F" w:rsidRPr="00FE0E04" w:rsidRDefault="004D680F" w:rsidP="004D68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Zamknięcie obrad</w:t>
      </w:r>
      <w:r w:rsidR="00FE0E04">
        <w:rPr>
          <w:rFonts w:ascii="Times New Roman" w:hAnsi="Times New Roman" w:cs="Times New Roman"/>
          <w:sz w:val="28"/>
          <w:szCs w:val="28"/>
        </w:rPr>
        <w:t>.</w:t>
      </w:r>
    </w:p>
    <w:p w:rsidR="00FE0E04" w:rsidRPr="00FE0E04" w:rsidRDefault="004D680F" w:rsidP="004D680F">
      <w:pPr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 xml:space="preserve">Ad. 3 </w:t>
      </w:r>
    </w:p>
    <w:p w:rsidR="004D680F" w:rsidRPr="00FE0E04" w:rsidRDefault="004D680F" w:rsidP="00FE0E04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Skarbnik Gminy Police przedstawił ogólne założenia zawarte w projekcie budżetu Gminy Police na rok 2015 oraz założenia uchwały w sprawie Wieloletnie</w:t>
      </w:r>
      <w:r w:rsidR="00FE0E04">
        <w:rPr>
          <w:rFonts w:ascii="Times New Roman" w:hAnsi="Times New Roman" w:cs="Times New Roman"/>
          <w:sz w:val="28"/>
          <w:szCs w:val="28"/>
        </w:rPr>
        <w:t>j</w:t>
      </w:r>
      <w:r w:rsidRPr="00FE0E04">
        <w:rPr>
          <w:rFonts w:ascii="Times New Roman" w:hAnsi="Times New Roman" w:cs="Times New Roman"/>
          <w:sz w:val="28"/>
          <w:szCs w:val="28"/>
        </w:rPr>
        <w:t xml:space="preserve"> Prognozy Finansowej</w:t>
      </w:r>
      <w:r w:rsidR="00FE0E04">
        <w:rPr>
          <w:rFonts w:ascii="Times New Roman" w:hAnsi="Times New Roman" w:cs="Times New Roman"/>
          <w:sz w:val="28"/>
          <w:szCs w:val="28"/>
        </w:rPr>
        <w:t>.</w:t>
      </w:r>
    </w:p>
    <w:p w:rsidR="00FE0E04" w:rsidRPr="00FE0E04" w:rsidRDefault="004D680F" w:rsidP="004D680F">
      <w:pPr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 xml:space="preserve">Ad. 4 </w:t>
      </w:r>
    </w:p>
    <w:p w:rsidR="004D680F" w:rsidRPr="00FE0E04" w:rsidRDefault="004D680F" w:rsidP="00FE0E04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Pan Stefański przedstawił strukturę dochodów i wydatków w projekcie budżetu dotyczących oświaty, kultury i sportu.</w:t>
      </w:r>
    </w:p>
    <w:p w:rsidR="00FE0E04" w:rsidRPr="00FE0E04" w:rsidRDefault="004D680F" w:rsidP="004D680F">
      <w:pPr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 xml:space="preserve">Ad. 5 </w:t>
      </w:r>
    </w:p>
    <w:p w:rsidR="004D680F" w:rsidRDefault="004D680F" w:rsidP="00FE0E04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Przedstawiciele Wydziału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="00FE0E04">
        <w:rPr>
          <w:rFonts w:ascii="Times New Roman" w:hAnsi="Times New Roman" w:cs="Times New Roman"/>
          <w:sz w:val="28"/>
          <w:szCs w:val="28"/>
        </w:rPr>
        <w:t xml:space="preserve"> </w:t>
      </w:r>
      <w:r w:rsidRPr="00FE0E04">
        <w:rPr>
          <w:rFonts w:ascii="Times New Roman" w:hAnsi="Times New Roman" w:cs="Times New Roman"/>
          <w:sz w:val="28"/>
          <w:szCs w:val="28"/>
        </w:rPr>
        <w:t>-</w:t>
      </w:r>
      <w:r w:rsidR="00FE0E04">
        <w:rPr>
          <w:rFonts w:ascii="Times New Roman" w:hAnsi="Times New Roman" w:cs="Times New Roman"/>
          <w:sz w:val="28"/>
          <w:szCs w:val="28"/>
        </w:rPr>
        <w:t xml:space="preserve"> </w:t>
      </w:r>
      <w:r w:rsidRPr="00FE0E04">
        <w:rPr>
          <w:rFonts w:ascii="Times New Roman" w:hAnsi="Times New Roman" w:cs="Times New Roman"/>
          <w:sz w:val="28"/>
          <w:szCs w:val="28"/>
        </w:rPr>
        <w:t>Prawnego przedstawili zaplanowane w projekcie budżetu wydatki związane z funkcjonowaniem Urzędu Miejskiego, ochrony zdrowia i spraw społecznych.</w:t>
      </w:r>
    </w:p>
    <w:p w:rsidR="00CF61EE" w:rsidRPr="00FE0E04" w:rsidRDefault="00CF61EE" w:rsidP="00FE0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E04" w:rsidRPr="00FE0E04" w:rsidRDefault="004D680F" w:rsidP="00FE0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6 </w:t>
      </w:r>
    </w:p>
    <w:p w:rsidR="004D680F" w:rsidRPr="00FE0E04" w:rsidRDefault="004D680F" w:rsidP="00FE0E04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Naczelnik Wydziału Ochrony Środowiska przedstawił informację o dochodach </w:t>
      </w:r>
      <w:r w:rsidR="00FE0E04">
        <w:rPr>
          <w:rFonts w:ascii="Times New Roman" w:hAnsi="Times New Roman" w:cs="Times New Roman"/>
          <w:sz w:val="28"/>
          <w:szCs w:val="28"/>
        </w:rPr>
        <w:t xml:space="preserve">    </w:t>
      </w:r>
      <w:r w:rsidRPr="00FE0E04">
        <w:rPr>
          <w:rFonts w:ascii="Times New Roman" w:hAnsi="Times New Roman" w:cs="Times New Roman"/>
          <w:sz w:val="28"/>
          <w:szCs w:val="28"/>
        </w:rPr>
        <w:t>i wydatkach w projekcie budżetu dotyczących sfery ochrony środowiska. Przedstawił informację o nowych regułach rozliczania opłat za korzystanie ze środowiska.</w:t>
      </w:r>
    </w:p>
    <w:p w:rsidR="00FE0E04" w:rsidRPr="00FE0E04" w:rsidRDefault="004D680F" w:rsidP="00FE0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 xml:space="preserve">Ad. 7 </w:t>
      </w:r>
    </w:p>
    <w:p w:rsidR="004D680F" w:rsidRPr="00FE0E04" w:rsidRDefault="004D680F" w:rsidP="00FE0E04">
      <w:pPr>
        <w:jc w:val="both"/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Naczelnik Wydziału GO przedstawił informację o zaplanowanych działaniach </w:t>
      </w:r>
      <w:r w:rsidR="00FE0E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E04">
        <w:rPr>
          <w:rFonts w:ascii="Times New Roman" w:hAnsi="Times New Roman" w:cs="Times New Roman"/>
          <w:sz w:val="28"/>
          <w:szCs w:val="28"/>
        </w:rPr>
        <w:t xml:space="preserve">w związku z funkcjonowaniem systemu gospodarki odpadami w Gminie Police oraz o planowanych zmianach w funkcjonowaniu tego systemu w roku 2015. </w:t>
      </w:r>
      <w:r w:rsidR="00FE0E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0E04">
        <w:rPr>
          <w:rFonts w:ascii="Times New Roman" w:hAnsi="Times New Roman" w:cs="Times New Roman"/>
          <w:sz w:val="28"/>
          <w:szCs w:val="28"/>
        </w:rPr>
        <w:t xml:space="preserve">W toku dyskusji członkowie komisji wyrazili opinię, że konieczna jest szczegółowa debata na </w:t>
      </w:r>
      <w:r w:rsidR="00FE0E04">
        <w:rPr>
          <w:rFonts w:ascii="Times New Roman" w:hAnsi="Times New Roman" w:cs="Times New Roman"/>
          <w:sz w:val="28"/>
          <w:szCs w:val="28"/>
        </w:rPr>
        <w:t xml:space="preserve">temat proponowanych w roku 2015 </w:t>
      </w:r>
      <w:r w:rsidRPr="00FE0E04">
        <w:rPr>
          <w:rFonts w:ascii="Times New Roman" w:hAnsi="Times New Roman" w:cs="Times New Roman"/>
          <w:sz w:val="28"/>
          <w:szCs w:val="28"/>
        </w:rPr>
        <w:t>(ok. kwietnia) zmian w sposobie funkcjonowania systemu.</w:t>
      </w:r>
    </w:p>
    <w:p w:rsidR="00FE0E04" w:rsidRPr="00FE0E04" w:rsidRDefault="004D680F" w:rsidP="004D680F">
      <w:pPr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 xml:space="preserve">Ad. 8 </w:t>
      </w:r>
    </w:p>
    <w:p w:rsidR="004D680F" w:rsidRPr="00FE0E04" w:rsidRDefault="004D680F" w:rsidP="004D680F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Nie zgłoszono żadnych wniosków.</w:t>
      </w:r>
    </w:p>
    <w:p w:rsidR="00FE0E04" w:rsidRPr="00FE0E04" w:rsidRDefault="00FE0E04" w:rsidP="004D680F">
      <w:pPr>
        <w:rPr>
          <w:rFonts w:ascii="Times New Roman" w:hAnsi="Times New Roman" w:cs="Times New Roman"/>
          <w:b/>
          <w:sz w:val="28"/>
          <w:szCs w:val="28"/>
        </w:rPr>
      </w:pPr>
      <w:r w:rsidRPr="00FE0E04">
        <w:rPr>
          <w:rFonts w:ascii="Times New Roman" w:hAnsi="Times New Roman" w:cs="Times New Roman"/>
          <w:b/>
          <w:sz w:val="28"/>
          <w:szCs w:val="28"/>
        </w:rPr>
        <w:t>Ad. 9</w:t>
      </w:r>
    </w:p>
    <w:p w:rsidR="004D680F" w:rsidRPr="00FE0E04" w:rsidRDefault="004D680F" w:rsidP="004D680F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Zamknięcie obrad.</w:t>
      </w:r>
    </w:p>
    <w:p w:rsidR="004D680F" w:rsidRPr="00FE0E04" w:rsidRDefault="004D680F" w:rsidP="004D680F">
      <w:pPr>
        <w:rPr>
          <w:rFonts w:ascii="Times New Roman" w:hAnsi="Times New Roman" w:cs="Times New Roman"/>
          <w:sz w:val="28"/>
          <w:szCs w:val="28"/>
        </w:rPr>
      </w:pPr>
    </w:p>
    <w:p w:rsidR="00FE0E04" w:rsidRDefault="00C5651B" w:rsidP="00FE0E04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>Protokołował</w:t>
      </w:r>
      <w:r w:rsidR="00FE0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E0E04">
        <w:rPr>
          <w:rFonts w:ascii="Times New Roman" w:hAnsi="Times New Roman" w:cs="Times New Roman"/>
          <w:sz w:val="28"/>
          <w:szCs w:val="28"/>
        </w:rPr>
        <w:t xml:space="preserve"> </w:t>
      </w:r>
      <w:r w:rsidR="00FE0E04" w:rsidRPr="00FE0E04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FE0E04" w:rsidRPr="00FE0E04" w:rsidRDefault="00C5651B" w:rsidP="00FE0E04">
      <w:pPr>
        <w:rPr>
          <w:rFonts w:ascii="Times New Roman" w:hAnsi="Times New Roman" w:cs="Times New Roman"/>
          <w:sz w:val="28"/>
          <w:szCs w:val="28"/>
        </w:rPr>
      </w:pPr>
      <w:r w:rsidRPr="00FE0E04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FE0E04"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 w:rsidR="00FE0E04">
        <w:rPr>
          <w:rFonts w:ascii="Times New Roman" w:hAnsi="Times New Roman" w:cs="Times New Roman"/>
          <w:sz w:val="28"/>
          <w:szCs w:val="28"/>
        </w:rPr>
        <w:t xml:space="preserve"> </w:t>
      </w:r>
      <w:r w:rsidR="00FE0E04">
        <w:rPr>
          <w:rFonts w:ascii="Times New Roman" w:hAnsi="Times New Roman" w:cs="Times New Roman"/>
          <w:sz w:val="28"/>
          <w:szCs w:val="28"/>
        </w:rPr>
        <w:tab/>
      </w:r>
      <w:r w:rsidR="00FE0E04">
        <w:rPr>
          <w:rFonts w:ascii="Times New Roman" w:hAnsi="Times New Roman" w:cs="Times New Roman"/>
          <w:sz w:val="28"/>
          <w:szCs w:val="28"/>
        </w:rPr>
        <w:tab/>
      </w:r>
      <w:r w:rsidR="00FE0E04">
        <w:rPr>
          <w:rFonts w:ascii="Times New Roman" w:hAnsi="Times New Roman" w:cs="Times New Roman"/>
          <w:sz w:val="28"/>
          <w:szCs w:val="28"/>
        </w:rPr>
        <w:tab/>
      </w:r>
      <w:r w:rsidR="00FE0E04">
        <w:rPr>
          <w:rFonts w:ascii="Times New Roman" w:hAnsi="Times New Roman" w:cs="Times New Roman"/>
          <w:sz w:val="28"/>
          <w:szCs w:val="28"/>
        </w:rPr>
        <w:tab/>
      </w:r>
      <w:r w:rsidR="00FE0E04">
        <w:rPr>
          <w:rFonts w:ascii="Times New Roman" w:hAnsi="Times New Roman" w:cs="Times New Roman"/>
          <w:sz w:val="28"/>
          <w:szCs w:val="28"/>
        </w:rPr>
        <w:tab/>
      </w:r>
      <w:r w:rsidR="00FE0E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E0E04">
        <w:rPr>
          <w:rFonts w:ascii="Times New Roman" w:hAnsi="Times New Roman" w:cs="Times New Roman"/>
          <w:sz w:val="28"/>
          <w:szCs w:val="28"/>
        </w:rPr>
        <w:tab/>
      </w:r>
      <w:r w:rsidR="00FE0E04" w:rsidRPr="00FE0E04">
        <w:rPr>
          <w:rFonts w:ascii="Times New Roman" w:hAnsi="Times New Roman" w:cs="Times New Roman"/>
          <w:sz w:val="28"/>
          <w:szCs w:val="28"/>
        </w:rPr>
        <w:t xml:space="preserve">Grzegorz </w:t>
      </w:r>
      <w:r w:rsidR="00FE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E04" w:rsidRPr="00FE0E04">
        <w:rPr>
          <w:rFonts w:ascii="Times New Roman" w:hAnsi="Times New Roman" w:cs="Times New Roman"/>
          <w:sz w:val="28"/>
          <w:szCs w:val="28"/>
        </w:rPr>
        <w:t>Ufniarz</w:t>
      </w:r>
      <w:proofErr w:type="spellEnd"/>
      <w:r w:rsidR="00FE0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04" w:rsidRDefault="00FE0E04" w:rsidP="004D680F">
      <w:pPr>
        <w:rPr>
          <w:rFonts w:ascii="Times New Roman" w:hAnsi="Times New Roman" w:cs="Times New Roman"/>
          <w:sz w:val="28"/>
          <w:szCs w:val="28"/>
        </w:rPr>
      </w:pPr>
    </w:p>
    <w:p w:rsidR="00FE0E04" w:rsidRDefault="00FE0E04" w:rsidP="004D680F">
      <w:pPr>
        <w:rPr>
          <w:rFonts w:ascii="Times New Roman" w:hAnsi="Times New Roman" w:cs="Times New Roman"/>
          <w:sz w:val="28"/>
          <w:szCs w:val="28"/>
        </w:rPr>
      </w:pPr>
    </w:p>
    <w:p w:rsidR="00FE0E04" w:rsidRDefault="00FE0E04" w:rsidP="004D680F">
      <w:pPr>
        <w:rPr>
          <w:rFonts w:ascii="Times New Roman" w:hAnsi="Times New Roman" w:cs="Times New Roman"/>
          <w:sz w:val="28"/>
          <w:szCs w:val="28"/>
        </w:rPr>
      </w:pPr>
    </w:p>
    <w:p w:rsidR="00C5651B" w:rsidRPr="00FE0E04" w:rsidRDefault="00C5651B" w:rsidP="004D68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51B" w:rsidRPr="00FE0E04" w:rsidSect="000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0F"/>
    <w:rsid w:val="00053040"/>
    <w:rsid w:val="00063506"/>
    <w:rsid w:val="000C1400"/>
    <w:rsid w:val="001A2A72"/>
    <w:rsid w:val="004D680F"/>
    <w:rsid w:val="00C5651B"/>
    <w:rsid w:val="00CF61EE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0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E0E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FE0E0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0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E0E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FE0E0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572D-F7E0-488D-A522-E3563145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Komputer-PC</dc:creator>
  <cp:lastModifiedBy>komp462</cp:lastModifiedBy>
  <cp:revision>6</cp:revision>
  <dcterms:created xsi:type="dcterms:W3CDTF">2014-12-12T07:26:00Z</dcterms:created>
  <dcterms:modified xsi:type="dcterms:W3CDTF">2015-01-15T09:34:00Z</dcterms:modified>
</cp:coreProperties>
</file>