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41" w:rsidRDefault="00F22F41" w:rsidP="00F22F4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ZARZĄDZENIE Nr 39/14</w:t>
      </w:r>
    </w:p>
    <w:p w:rsidR="00F22F41" w:rsidRDefault="00F22F41" w:rsidP="00F22F4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F22F41" w:rsidRDefault="00F22F41" w:rsidP="00F22F41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>z dnia  13 marca  2014 r.</w:t>
      </w: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w sprawie zbycia w formie przetargu ustnego nieograniczonego  nieruchomości stanowiących własność Gminy Police.</w:t>
      </w: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13 ust.1, art. 37 ust.1, art. 40 ust.1 pkt 1, art. 67                   ust. 1 ustawy z  dnia  21 sierpnia 1997 r. o gospodarce nieruchomościami (  tekst jednolity 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z 2010 r. Nr 102, poz.651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 xml:space="preserve">), Uchwały Nr LII/391/02 Rady Miejskiej w Policach z dnia 25 czerwca 2002 r. w sprawie określenia zasad nabycia, zbycia ii obciążania nieruchomości gruntowych oraz ich wydzierżawiania lub najmu na okres dłuższy niż trzy lata, przyznania  pierwszeństwa w nabywaniu lokali ich  najemcom, wyrażenia zgody na stosowanie przez Zarząd Gminy bonifikat od ustalonej ceny  w przypadku sprzedaży lokali mieszkalnych ich najemcom oraz zastosowania umownych stawek oprocentowania rozłożonych  na raty nie spłaconych części ceny zmienionej Uchwałą Nr VIII/68/03 Rady Miejskiej w Policach z dnia 29 kwietnia 2003 r. w sprawie określenia zasad wydzierżawiania gruntu na targowisku gminnym przy </w:t>
      </w:r>
      <w:proofErr w:type="spellStart"/>
      <w:r>
        <w:rPr>
          <w:rFonts w:ascii="Arial" w:hAnsi="Arial" w:cs="Arial"/>
        </w:rPr>
        <w:t>ul.PCK</w:t>
      </w:r>
      <w:proofErr w:type="spellEnd"/>
      <w:r>
        <w:rPr>
          <w:rFonts w:ascii="Arial" w:hAnsi="Arial" w:cs="Arial"/>
        </w:rPr>
        <w:t xml:space="preserve"> w Policach, Uchwałą Nr XVII/121/07 Rady Miejskiej w Policach z dnia 20 grudnia 2007 r., Uchwałą Nr XL/301/09 Rady Miejskiej                      w Policach z dnia 29 maja 2009 r, Uchwałą Nr LIX/442/10 Rady Miejskiej w Policach z dnia  26 października 2010 r. zarządzam co następuje:</w:t>
      </w: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Przeznaczyć do sprzedaży w formie przetargu ustnego nieograniczonego nieruchomości  stanowiące własność Gminy Police, przeznaczone pod zabudowę mieszkaniową jednorodzinną, położone obrębie ewidencyjnym 2-Trzebież, określone następującymi numerami działek:</w:t>
      </w:r>
    </w:p>
    <w:p w:rsidR="00F22F41" w:rsidRDefault="00F22F41" w:rsidP="00F22F4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1105/2 o powierzchni 1127 m</w:t>
      </w:r>
      <w:r>
        <w:rPr>
          <w:rFonts w:ascii="Arial" w:hAnsi="Arial" w:cs="Arial"/>
          <w:vertAlign w:val="superscript"/>
        </w:rPr>
        <w:t>2</w:t>
      </w:r>
    </w:p>
    <w:p w:rsidR="00F22F41" w:rsidRDefault="00F22F41" w:rsidP="00F22F4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1102/3 o powierzchni 1701 m</w:t>
      </w:r>
      <w:r>
        <w:rPr>
          <w:rFonts w:ascii="Arial" w:hAnsi="Arial" w:cs="Arial"/>
          <w:vertAlign w:val="superscript"/>
        </w:rPr>
        <w:t>2</w:t>
      </w:r>
    </w:p>
    <w:p w:rsidR="00F22F41" w:rsidRDefault="00F22F41" w:rsidP="00F22F41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1102/4 o powierzchni 1126 m</w:t>
      </w:r>
      <w:r>
        <w:rPr>
          <w:rFonts w:ascii="Arial" w:hAnsi="Arial" w:cs="Arial"/>
          <w:vertAlign w:val="superscript"/>
        </w:rPr>
        <w:t>2</w:t>
      </w:r>
    </w:p>
    <w:p w:rsidR="00F22F41" w:rsidRDefault="00F22F41" w:rsidP="00F22F4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1102/5 o powierzchni 1152 m</w:t>
      </w:r>
      <w:r>
        <w:rPr>
          <w:rFonts w:ascii="Arial" w:hAnsi="Arial"/>
          <w:vertAlign w:val="superscript"/>
        </w:rPr>
        <w:t>2</w:t>
      </w:r>
    </w:p>
    <w:p w:rsidR="00F22F41" w:rsidRDefault="00F22F41" w:rsidP="00F22F4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1102/6 o powierzchni 1335 m</w:t>
      </w:r>
      <w:r>
        <w:rPr>
          <w:rFonts w:ascii="Arial" w:hAnsi="Arial"/>
          <w:vertAlign w:val="superscript"/>
        </w:rPr>
        <w:t>2</w:t>
      </w:r>
    </w:p>
    <w:p w:rsidR="00F22F41" w:rsidRDefault="00F22F41" w:rsidP="00F22F4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1102/7 o powierzchni 1515 m</w:t>
      </w:r>
      <w:r>
        <w:rPr>
          <w:rFonts w:ascii="Arial" w:hAnsi="Arial"/>
          <w:vertAlign w:val="superscript"/>
        </w:rPr>
        <w:t>2</w:t>
      </w:r>
    </w:p>
    <w:p w:rsidR="00F22F41" w:rsidRDefault="00F22F41" w:rsidP="00F22F4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1102/8 o powierzchni 1462 m</w:t>
      </w:r>
      <w:r>
        <w:rPr>
          <w:rFonts w:ascii="Arial" w:hAnsi="Arial"/>
          <w:vertAlign w:val="superscript"/>
        </w:rPr>
        <w:t>2</w:t>
      </w:r>
    </w:p>
    <w:p w:rsidR="00F22F41" w:rsidRDefault="00F22F41" w:rsidP="00F22F4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1102/9 o powierzchni 1321 m</w:t>
      </w:r>
      <w:r>
        <w:rPr>
          <w:rFonts w:ascii="Arial" w:hAnsi="Arial"/>
          <w:vertAlign w:val="superscript"/>
        </w:rPr>
        <w:t>2</w:t>
      </w:r>
    </w:p>
    <w:p w:rsidR="00F22F41" w:rsidRDefault="00F22F41" w:rsidP="00F22F4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1102/10 o powierzchni 1048 m</w:t>
      </w:r>
      <w:r>
        <w:rPr>
          <w:rFonts w:ascii="Arial" w:hAnsi="Arial"/>
          <w:vertAlign w:val="superscript"/>
        </w:rPr>
        <w:t>2</w:t>
      </w:r>
    </w:p>
    <w:p w:rsidR="00F22F41" w:rsidRDefault="00F22F41" w:rsidP="00F22F4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1102/11 o powierzchni 1206 m</w:t>
      </w:r>
      <w:r>
        <w:rPr>
          <w:rFonts w:ascii="Arial" w:hAnsi="Arial"/>
          <w:vertAlign w:val="superscript"/>
        </w:rPr>
        <w:t>2</w:t>
      </w:r>
    </w:p>
    <w:p w:rsidR="00F22F41" w:rsidRDefault="00F22F41" w:rsidP="00F22F41">
      <w:pPr>
        <w:overflowPunct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2 </w:t>
      </w:r>
      <w:r>
        <w:rPr>
          <w:rFonts w:ascii="Arial" w:hAnsi="Arial" w:cs="Arial"/>
          <w:bCs/>
        </w:rPr>
        <w:t>Ustalić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cenę wywoławczą brutto do przetargu w wysokości:</w:t>
      </w:r>
    </w:p>
    <w:p w:rsidR="00F22F41" w:rsidRDefault="00F22F41" w:rsidP="00F22F4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dla działki nr 1105/2 - 99 900,00 zł</w:t>
      </w:r>
    </w:p>
    <w:p w:rsidR="00F22F41" w:rsidRDefault="00F22F41" w:rsidP="00F22F4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dla działki nr 1102/3 -146 500,00 zł</w:t>
      </w:r>
    </w:p>
    <w:p w:rsidR="00F22F41" w:rsidRDefault="00F22F41" w:rsidP="00F22F4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dla działki nr 1102/4 -  97 000,00 zł</w:t>
      </w:r>
    </w:p>
    <w:p w:rsidR="00F22F41" w:rsidRDefault="00F22F41" w:rsidP="00F22F4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dla działki nr 1102/5 -  86 500,00 zł</w:t>
      </w:r>
    </w:p>
    <w:p w:rsidR="00F22F41" w:rsidRDefault="00F22F41" w:rsidP="00F22F4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dla działki nr 1102/6 -  93 100,00 zł</w:t>
      </w:r>
    </w:p>
    <w:p w:rsidR="00F22F41" w:rsidRDefault="00F22F41" w:rsidP="00F22F4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dla działki nr 1102/7 -  97 000,00 zł</w:t>
      </w:r>
    </w:p>
    <w:p w:rsidR="00F22F41" w:rsidRDefault="00F22F41" w:rsidP="00F22F4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dla działki nr 1102/8 - 106 100,00 zł</w:t>
      </w:r>
    </w:p>
    <w:p w:rsidR="00F22F41" w:rsidRDefault="00F22F41" w:rsidP="00F22F4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dla działki nr 1102/9 -  96 000,00 zł</w:t>
      </w:r>
    </w:p>
    <w:p w:rsidR="00F22F41" w:rsidRDefault="00F22F41" w:rsidP="00F22F4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dla działki nr 1102/10 - 81 300,00 zł</w:t>
      </w:r>
    </w:p>
    <w:p w:rsidR="00F22F41" w:rsidRDefault="00F22F41" w:rsidP="00F22F41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</w:rPr>
        <w:t>dla działki nr 1102/11 - 87 600,00 zł</w:t>
      </w:r>
    </w:p>
    <w:p w:rsidR="00F22F41" w:rsidRDefault="00F22F41" w:rsidP="00F22F41">
      <w:pPr>
        <w:overflowPunct w:val="0"/>
        <w:autoSpaceDE w:val="0"/>
        <w:autoSpaceDN w:val="0"/>
        <w:adjustRightInd w:val="0"/>
        <w:ind w:left="720"/>
        <w:jc w:val="both"/>
        <w:rPr>
          <w:rFonts w:ascii="Arial" w:hAnsi="Arial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jc w:val="center"/>
        <w:rPr>
          <w:rFonts w:ascii="Arial" w:hAnsi="Arial"/>
          <w:b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3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Wykonanie zarządzenia powierza się Wydziałowi Gospodarki Gruntami .</w:t>
      </w: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Zarządzenie wchodzi w życie z dniem podpisania.</w:t>
      </w: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F22F41" w:rsidRDefault="00F22F41" w:rsidP="00F22F41">
      <w:pPr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D130D"/>
    <w:multiLevelType w:val="hybridMultilevel"/>
    <w:tmpl w:val="A87050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F1311"/>
    <w:multiLevelType w:val="hybridMultilevel"/>
    <w:tmpl w:val="57BC58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41"/>
    <w:rsid w:val="002A45FB"/>
    <w:rsid w:val="00B602BE"/>
    <w:rsid w:val="00F2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2014-03-21T11:31:00Z</dcterms:created>
  <dcterms:modified xsi:type="dcterms:W3CDTF">2014-03-21T11:32:00Z</dcterms:modified>
</cp:coreProperties>
</file>