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C7" w:rsidRDefault="009C35C7" w:rsidP="0062792C">
      <w:pPr>
        <w:jc w:val="center"/>
        <w:rPr>
          <w:rFonts w:ascii="Arial" w:hAnsi="Arial" w:cs="Arial"/>
          <w:b/>
          <w:color w:val="000000"/>
          <w:sz w:val="32"/>
          <w:szCs w:val="32"/>
        </w:rPr>
      </w:pPr>
    </w:p>
    <w:p w:rsidR="009C35C7" w:rsidRDefault="009C35C7" w:rsidP="0062792C">
      <w:pPr>
        <w:jc w:val="center"/>
        <w:rPr>
          <w:rFonts w:ascii="Arial" w:hAnsi="Arial" w:cs="Arial"/>
          <w:b/>
          <w:color w:val="000000"/>
          <w:sz w:val="32"/>
          <w:szCs w:val="32"/>
        </w:rPr>
      </w:pPr>
    </w:p>
    <w:p w:rsidR="009C35C7" w:rsidRDefault="009C35C7" w:rsidP="0062792C">
      <w:pPr>
        <w:jc w:val="center"/>
        <w:rPr>
          <w:rFonts w:ascii="Arial" w:hAnsi="Arial" w:cs="Arial"/>
          <w:b/>
          <w:color w:val="000000"/>
          <w:sz w:val="32"/>
          <w:szCs w:val="32"/>
        </w:rPr>
      </w:pPr>
      <w:r>
        <w:rPr>
          <w:rFonts w:ascii="Arial" w:hAnsi="Arial" w:cs="Arial"/>
          <w:b/>
          <w:color w:val="000000"/>
          <w:sz w:val="32"/>
          <w:szCs w:val="32"/>
        </w:rPr>
        <w:t>UCHWAŁA  Nr XXI/149/2012</w:t>
      </w:r>
    </w:p>
    <w:p w:rsidR="009C35C7" w:rsidRDefault="009C35C7" w:rsidP="0062792C">
      <w:pPr>
        <w:jc w:val="center"/>
        <w:rPr>
          <w:rFonts w:ascii="Arial" w:hAnsi="Arial" w:cs="Arial"/>
          <w:b/>
          <w:color w:val="000000"/>
          <w:sz w:val="32"/>
          <w:szCs w:val="32"/>
        </w:rPr>
      </w:pPr>
      <w:r>
        <w:rPr>
          <w:rFonts w:ascii="Arial" w:hAnsi="Arial" w:cs="Arial"/>
          <w:b/>
          <w:color w:val="000000"/>
          <w:sz w:val="32"/>
          <w:szCs w:val="32"/>
        </w:rPr>
        <w:t>Rady Miejskiej w Policach</w:t>
      </w:r>
    </w:p>
    <w:p w:rsidR="009C35C7" w:rsidRDefault="009C35C7" w:rsidP="0062792C">
      <w:pPr>
        <w:jc w:val="center"/>
        <w:rPr>
          <w:rFonts w:ascii="Arial" w:hAnsi="Arial" w:cs="Arial"/>
          <w:b/>
          <w:color w:val="000000"/>
          <w:sz w:val="32"/>
          <w:szCs w:val="32"/>
        </w:rPr>
      </w:pPr>
      <w:r>
        <w:rPr>
          <w:rFonts w:ascii="Arial" w:hAnsi="Arial" w:cs="Arial"/>
          <w:b/>
          <w:color w:val="000000"/>
          <w:sz w:val="32"/>
          <w:szCs w:val="32"/>
        </w:rPr>
        <w:t>z dnia 26 czerwca 2012 r.</w:t>
      </w:r>
    </w:p>
    <w:p w:rsidR="009C35C7" w:rsidRDefault="009C35C7" w:rsidP="0062792C">
      <w:pPr>
        <w:jc w:val="center"/>
        <w:rPr>
          <w:rFonts w:ascii="Arial" w:hAnsi="Arial" w:cs="Arial"/>
          <w:b/>
          <w:color w:val="000000"/>
          <w:sz w:val="32"/>
          <w:szCs w:val="32"/>
        </w:rPr>
      </w:pPr>
    </w:p>
    <w:p w:rsidR="009C35C7" w:rsidRDefault="009C35C7" w:rsidP="0062792C">
      <w:pPr>
        <w:jc w:val="both"/>
        <w:rPr>
          <w:rFonts w:ascii="Arial" w:hAnsi="Arial" w:cs="Arial"/>
          <w:b/>
          <w:color w:val="92D050"/>
        </w:rPr>
      </w:pPr>
      <w:r>
        <w:rPr>
          <w:rFonts w:ascii="Arial" w:hAnsi="Arial" w:cs="Arial"/>
          <w:b/>
        </w:rPr>
        <w:t xml:space="preserve">w sprawie zasad i trybu przeprowadzenia konsultacji z mieszkańcami Gminy </w:t>
      </w:r>
      <w:r>
        <w:rPr>
          <w:rFonts w:ascii="Arial" w:hAnsi="Arial" w:cs="Arial"/>
          <w:b/>
          <w:color w:val="000000"/>
        </w:rPr>
        <w:t>Police</w:t>
      </w:r>
    </w:p>
    <w:p w:rsidR="009C35C7" w:rsidRDefault="009C35C7" w:rsidP="0062792C">
      <w:pPr>
        <w:jc w:val="both"/>
        <w:rPr>
          <w:rFonts w:ascii="Arial" w:hAnsi="Arial" w:cs="Arial"/>
          <w:color w:val="000000"/>
        </w:rPr>
      </w:pPr>
    </w:p>
    <w:p w:rsidR="009C35C7" w:rsidRDefault="009C35C7" w:rsidP="0062792C">
      <w:pPr>
        <w:jc w:val="both"/>
        <w:rPr>
          <w:rFonts w:ascii="Arial" w:hAnsi="Arial" w:cs="Arial"/>
          <w:color w:val="000000"/>
        </w:rPr>
      </w:pPr>
    </w:p>
    <w:p w:rsidR="009C35C7" w:rsidRDefault="009C35C7" w:rsidP="0062792C">
      <w:pPr>
        <w:jc w:val="both"/>
        <w:rPr>
          <w:rFonts w:ascii="Arial" w:hAnsi="Arial" w:cs="Arial"/>
          <w:color w:val="000000"/>
        </w:rPr>
      </w:pPr>
      <w:r>
        <w:rPr>
          <w:rFonts w:ascii="Arial" w:hAnsi="Arial" w:cs="Arial"/>
          <w:color w:val="000000"/>
        </w:rPr>
        <w:tab/>
        <w:t>Na podstawie art. 5a ust. 2 ustawy z dnia 8 marca 1990 r. o samorządzie gminnym (Dz. U. z 2001 r. Nr 142, poz. 1591; z 2002 r. Nr 23, poz. 220, Nr 62, poz. 558, Nr 113, poz. 984, Nr 153, poz. 1271 i  Nr 214,  poz. 1806;  z 2003 r. Nr 80, poz. 717, Nr 162 poz. 1568; z 2004 r. Nr 102, poz. 1055, Nr 116, poz. 1203 i Nr 167, poz. 1759; z 2005 r. Nr 172, poz. 1441 i Nr 175, poz. 1457,  z 2006 r. Nr 17, poz. 28, Nr 181, poz. 1337, z 2007r. Nr 48, poz. 327, Nr 138, poz. 974, Nr 173, poz. 1218, z 2008 r. Nr 180, poz. 1111, Nr 223, poz. 1458, z 2009 r. Nr 52, poz. 420, Nr 157, poz. 1241 oraz z 2010 r. Nr 28, poz. 142, poz. 146, Nr 40, poz. 230, Nr 106 poz. 675 oraz z 2011 r. Nr 21 poz. 113, Nr 117, poz. 679, Nr 134, poz. 777, Nr 149, poz. 887, Nr 217, poz. 1281) Rada Miejska w Policach uchwala, co następuje:</w:t>
      </w:r>
    </w:p>
    <w:p w:rsidR="009C35C7" w:rsidRDefault="009C35C7" w:rsidP="0062792C">
      <w:pPr>
        <w:jc w:val="both"/>
        <w:rPr>
          <w:rFonts w:ascii="Arial" w:hAnsi="Arial" w:cs="Arial"/>
          <w:color w:val="000000"/>
        </w:rPr>
      </w:pPr>
    </w:p>
    <w:p w:rsidR="009C35C7" w:rsidRDefault="009C35C7" w:rsidP="0062792C">
      <w:pPr>
        <w:jc w:val="both"/>
        <w:rPr>
          <w:rFonts w:ascii="Arial" w:hAnsi="Arial" w:cs="Arial"/>
          <w:color w:val="000000"/>
        </w:rPr>
      </w:pPr>
    </w:p>
    <w:p w:rsidR="009C35C7" w:rsidRDefault="009C35C7" w:rsidP="0062792C">
      <w:pPr>
        <w:jc w:val="both"/>
        <w:rPr>
          <w:rFonts w:ascii="Arial" w:hAnsi="Arial" w:cs="Arial"/>
          <w:color w:val="000000"/>
        </w:rPr>
      </w:pPr>
    </w:p>
    <w:p w:rsidR="009C35C7" w:rsidRDefault="009C35C7" w:rsidP="0062792C">
      <w:pPr>
        <w:autoSpaceDE w:val="0"/>
        <w:autoSpaceDN w:val="0"/>
        <w:adjustRightInd w:val="0"/>
        <w:ind w:firstLine="426"/>
        <w:jc w:val="both"/>
        <w:rPr>
          <w:rFonts w:ascii="Arial" w:hAnsi="Arial" w:cs="Arial"/>
          <w:bCs/>
          <w:color w:val="000000"/>
          <w:lang w:eastAsia="en-US"/>
        </w:rPr>
      </w:pPr>
      <w:r>
        <w:rPr>
          <w:rFonts w:ascii="Arial" w:hAnsi="Arial" w:cs="Arial"/>
          <w:b/>
          <w:bCs/>
          <w:color w:val="000000"/>
          <w:lang w:eastAsia="en-US"/>
        </w:rPr>
        <w:t>§ 1.</w:t>
      </w:r>
      <w:r>
        <w:rPr>
          <w:rFonts w:ascii="Arial" w:hAnsi="Arial" w:cs="Arial"/>
          <w:bCs/>
          <w:color w:val="000000"/>
          <w:lang w:eastAsia="en-US"/>
        </w:rPr>
        <w:t xml:space="preserve"> Ustala się zasady i tryb przeprowadzania konsultacji z mieszkańcami gminy Police w wypadkach przewidzianych ustawą oraz w innych sprawach ważnych dla Gminy Police, w których obowiązek przeprowadzenia konsultacji nie wynika z przepisów ustawy.</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360"/>
        <w:jc w:val="both"/>
        <w:rPr>
          <w:rFonts w:ascii="Arial" w:hAnsi="Arial" w:cs="Arial"/>
          <w:bCs/>
          <w:color w:val="000000"/>
          <w:lang w:eastAsia="en-US"/>
        </w:rPr>
      </w:pPr>
      <w:r>
        <w:rPr>
          <w:rFonts w:ascii="Arial" w:hAnsi="Arial" w:cs="Arial"/>
          <w:b/>
          <w:bCs/>
          <w:color w:val="000000"/>
          <w:lang w:eastAsia="en-US"/>
        </w:rPr>
        <w:t>§ 2.</w:t>
      </w:r>
      <w:r>
        <w:rPr>
          <w:rFonts w:ascii="Arial" w:hAnsi="Arial" w:cs="Arial"/>
          <w:bCs/>
          <w:color w:val="000000"/>
          <w:lang w:eastAsia="en-US"/>
        </w:rPr>
        <w:t xml:space="preserve"> Ilekroć w uchwale mowa jest o:</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Burmistrzu – rozumie się przez to Burmistrza Polic,</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Gminie – rozumie się przez to Gminę Police,</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konsultacjach – rozumie się przez to konsultacje z mieszkańcami Gminy Police prowadzone na podstawie uchwały,</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mieszkańcach Gminy – rozumie się przez to osoby stale zamieszkujące na terenie Gminy Police, wpisane do stałego rejestru wyborców obejmującego osoby, które posiadają czynne prawo wyborcze do rad gmin, rad powiatów i sejmików województw,</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Radzie – rozumie się przez to Radę Miejską w Policach,</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Urzędzie – rozumie się przez to Urząd Miejski w Policach,</w:t>
      </w:r>
    </w:p>
    <w:p w:rsidR="009C35C7" w:rsidRDefault="009C35C7" w:rsidP="0062792C">
      <w:pPr>
        <w:pStyle w:val="ListParagraph"/>
        <w:numPr>
          <w:ilvl w:val="0"/>
          <w:numId w:val="1"/>
        </w:numPr>
        <w:autoSpaceDE w:val="0"/>
        <w:autoSpaceDN w:val="0"/>
        <w:adjustRightInd w:val="0"/>
        <w:jc w:val="both"/>
        <w:rPr>
          <w:rFonts w:ascii="Arial" w:hAnsi="Arial" w:cs="Arial"/>
          <w:bCs/>
          <w:color w:val="000000"/>
          <w:lang w:eastAsia="en-US"/>
        </w:rPr>
      </w:pPr>
      <w:r>
        <w:rPr>
          <w:rFonts w:ascii="Arial" w:hAnsi="Arial" w:cs="Arial"/>
          <w:bCs/>
          <w:color w:val="000000"/>
          <w:lang w:eastAsia="en-US"/>
        </w:rPr>
        <w:t>zebraniu – rozumie się przez to zebranie mieszkańców z terenu objętego zasięgiem konsultacji.</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360"/>
        <w:jc w:val="both"/>
        <w:rPr>
          <w:rFonts w:ascii="Arial" w:hAnsi="Arial" w:cs="Arial"/>
          <w:bCs/>
          <w:color w:val="000000"/>
          <w:lang w:eastAsia="en-US"/>
        </w:rPr>
      </w:pPr>
      <w:r>
        <w:rPr>
          <w:rFonts w:ascii="Arial" w:hAnsi="Arial" w:cs="Arial"/>
          <w:b/>
          <w:bCs/>
          <w:color w:val="000000"/>
          <w:lang w:eastAsia="en-US"/>
        </w:rPr>
        <w:t>§ 3.</w:t>
      </w:r>
      <w:r>
        <w:rPr>
          <w:rFonts w:ascii="Arial" w:hAnsi="Arial" w:cs="Arial"/>
          <w:bCs/>
          <w:color w:val="000000"/>
          <w:lang w:eastAsia="en-US"/>
        </w:rPr>
        <w:t xml:space="preserve"> 1. Konsultacje przeprowadza się w wypadkach przewidzianych ustawą.</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2. Konsultacje mogą być przeprowadzone w sprawach ważnych dla Gminy, w których obowiązek ich przeprowadzenia nie wynika z ustawy.</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426"/>
        <w:jc w:val="both"/>
        <w:rPr>
          <w:rFonts w:ascii="Arial" w:hAnsi="Arial" w:cs="Arial"/>
          <w:bCs/>
          <w:color w:val="000000"/>
          <w:lang w:eastAsia="en-US"/>
        </w:rPr>
      </w:pPr>
      <w:r>
        <w:rPr>
          <w:rFonts w:ascii="Arial" w:hAnsi="Arial" w:cs="Arial"/>
          <w:b/>
          <w:bCs/>
          <w:color w:val="000000"/>
          <w:lang w:eastAsia="en-US"/>
        </w:rPr>
        <w:t>§ 4.</w:t>
      </w:r>
      <w:r>
        <w:rPr>
          <w:rFonts w:ascii="Arial" w:hAnsi="Arial" w:cs="Arial"/>
          <w:bCs/>
          <w:color w:val="000000"/>
          <w:lang w:eastAsia="en-US"/>
        </w:rPr>
        <w:t xml:space="preserve"> W konsultacjach mają prawo brać udział mieszkańcy Gminy.</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426"/>
        <w:jc w:val="both"/>
        <w:rPr>
          <w:rFonts w:ascii="Arial" w:hAnsi="Arial" w:cs="Arial"/>
          <w:bCs/>
          <w:color w:val="000000"/>
          <w:lang w:eastAsia="en-US"/>
        </w:rPr>
      </w:pPr>
      <w:r>
        <w:rPr>
          <w:rFonts w:ascii="Arial" w:hAnsi="Arial" w:cs="Arial"/>
          <w:b/>
          <w:bCs/>
          <w:color w:val="000000"/>
          <w:lang w:eastAsia="en-US"/>
        </w:rPr>
        <w:t>§ 5.</w:t>
      </w:r>
      <w:r>
        <w:rPr>
          <w:rFonts w:ascii="Arial" w:hAnsi="Arial" w:cs="Arial"/>
          <w:bCs/>
          <w:color w:val="000000"/>
          <w:lang w:eastAsia="en-US"/>
        </w:rPr>
        <w:t xml:space="preserve"> 1. Zasięg konsultacji może być ograniczony do terenu jednej lub kilku jednostek pomocniczych, których konsultowana sprawa dotyczy.</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2. W konsultacjach ograniczonych do terenu jednostki pomocniczej mogą brać udział mieszkańcy Gminy zamieszkujący na terenie tej jednostki.</w:t>
      </w:r>
    </w:p>
    <w:p w:rsidR="009C35C7" w:rsidRDefault="009C35C7" w:rsidP="0062792C">
      <w:pPr>
        <w:autoSpaceDE w:val="0"/>
        <w:autoSpaceDN w:val="0"/>
        <w:adjustRightInd w:val="0"/>
        <w:ind w:firstLine="426"/>
        <w:jc w:val="both"/>
        <w:rPr>
          <w:rFonts w:ascii="Arial" w:hAnsi="Arial" w:cs="Arial"/>
          <w:bCs/>
          <w:color w:val="000000"/>
          <w:lang w:eastAsia="en-US"/>
        </w:rPr>
      </w:pPr>
      <w:r>
        <w:rPr>
          <w:rFonts w:ascii="Arial" w:hAnsi="Arial" w:cs="Arial"/>
          <w:b/>
          <w:bCs/>
          <w:color w:val="000000"/>
          <w:lang w:eastAsia="en-US"/>
        </w:rPr>
        <w:t>§ 6.</w:t>
      </w:r>
      <w:r>
        <w:rPr>
          <w:rFonts w:ascii="Arial" w:hAnsi="Arial" w:cs="Arial"/>
          <w:bCs/>
          <w:color w:val="000000"/>
          <w:lang w:eastAsia="en-US"/>
        </w:rPr>
        <w:t xml:space="preserve"> 1. Konsultacje przeprowadza się:</w:t>
      </w:r>
    </w:p>
    <w:p w:rsidR="009C35C7" w:rsidRDefault="009C35C7" w:rsidP="0062792C">
      <w:pPr>
        <w:pStyle w:val="ListParagraph"/>
        <w:numPr>
          <w:ilvl w:val="0"/>
          <w:numId w:val="2"/>
        </w:numPr>
        <w:autoSpaceDE w:val="0"/>
        <w:autoSpaceDN w:val="0"/>
        <w:adjustRightInd w:val="0"/>
        <w:ind w:left="717"/>
        <w:jc w:val="both"/>
        <w:rPr>
          <w:rFonts w:ascii="Arial" w:hAnsi="Arial" w:cs="Arial"/>
          <w:bCs/>
          <w:color w:val="000000"/>
          <w:lang w:eastAsia="en-US"/>
        </w:rPr>
      </w:pPr>
      <w:r>
        <w:rPr>
          <w:rFonts w:ascii="Arial" w:hAnsi="Arial" w:cs="Arial"/>
          <w:bCs/>
          <w:color w:val="000000"/>
          <w:lang w:eastAsia="en-US"/>
        </w:rPr>
        <w:t>na otwartych zebraniach mieszkańców Gminy z terenu objętego zasięgiem konsultacji lub</w:t>
      </w:r>
    </w:p>
    <w:p w:rsidR="009C35C7" w:rsidRDefault="009C35C7" w:rsidP="0062792C">
      <w:pPr>
        <w:pStyle w:val="ListParagraph"/>
        <w:numPr>
          <w:ilvl w:val="0"/>
          <w:numId w:val="2"/>
        </w:numPr>
        <w:autoSpaceDE w:val="0"/>
        <w:autoSpaceDN w:val="0"/>
        <w:adjustRightInd w:val="0"/>
        <w:ind w:left="717"/>
        <w:jc w:val="both"/>
        <w:rPr>
          <w:rFonts w:ascii="Arial" w:hAnsi="Arial" w:cs="Arial"/>
          <w:bCs/>
          <w:color w:val="000000"/>
          <w:lang w:eastAsia="en-US"/>
        </w:rPr>
      </w:pPr>
      <w:r>
        <w:rPr>
          <w:rFonts w:ascii="Arial" w:hAnsi="Arial" w:cs="Arial"/>
          <w:bCs/>
          <w:color w:val="000000"/>
          <w:lang w:eastAsia="en-US"/>
        </w:rPr>
        <w:t>poprzez umożliwienie mieszkańcom Gminy zgłaszania uwag do propozycji rozwiązania ważnej dla Gminy sprawy (w tym: projektu uchwały, projektu dokumentu), zamieszczonej na stronie internetowej Gminy i w Biuletynie Informacji Publicznej Urzędu.</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2.</w:t>
      </w:r>
      <w:r>
        <w:rPr>
          <w:rFonts w:ascii="Arial" w:hAnsi="Arial" w:cs="Arial"/>
          <w:b/>
          <w:bCs/>
          <w:color w:val="000000"/>
          <w:lang w:eastAsia="en-US"/>
        </w:rPr>
        <w:t xml:space="preserve"> </w:t>
      </w:r>
      <w:r>
        <w:rPr>
          <w:rFonts w:ascii="Arial" w:hAnsi="Arial" w:cs="Arial"/>
          <w:bCs/>
          <w:color w:val="000000"/>
          <w:lang w:eastAsia="en-US"/>
        </w:rPr>
        <w:t>Konsultacje w formie, o której mowa w ust. 1 pkt 2, prowadzone są poprzez przyjmowanie uwag mieszkańców Gminy na piśmie (w tym przesłanych w formie elektronicznej) lub ustnie do protokołu w siedzibie Urzędu.</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3. Konsultacje w formie, o której mowa ust. 1 pkt 2, nie mogą trwać dłużej niż 30 dni od dnia ich ogłoszenia.</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4. Konsultacje mogą być dodatkowo przeprowadzone poprzez:</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1) przekazanie propozycji rozwiązania ważnej dla Gminy sprawy do zaopiniowania organizacjom pozarządowym, w tym organizowanie spotkań z przedstawicielami organizacji pozarządowych,</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2) przekazanie propozycji rozwiązania ważnej dla Gminy sprawy do zaopiniowania radom osiedlowym i sołeckim, w tym organizowanie spotkań z radami osiedlowymi i sołeckimi.</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360"/>
        <w:jc w:val="both"/>
        <w:rPr>
          <w:rFonts w:ascii="Arial" w:hAnsi="Arial" w:cs="Arial"/>
          <w:bCs/>
          <w:color w:val="000000"/>
          <w:lang w:eastAsia="en-US"/>
        </w:rPr>
      </w:pPr>
      <w:r>
        <w:rPr>
          <w:rFonts w:ascii="Arial" w:hAnsi="Arial" w:cs="Arial"/>
          <w:b/>
          <w:bCs/>
          <w:color w:val="000000"/>
          <w:lang w:eastAsia="en-US"/>
        </w:rPr>
        <w:t>§ 7. </w:t>
      </w:r>
      <w:r>
        <w:rPr>
          <w:rFonts w:ascii="Arial" w:hAnsi="Arial" w:cs="Arial"/>
          <w:bCs/>
          <w:color w:val="000000"/>
          <w:lang w:eastAsia="en-US"/>
        </w:rPr>
        <w:t>1. Uprawnionymi do występowania z wnioskiem o przeprowadzenie konsultacji, o których mowa w § 3 ust. 2, są:</w:t>
      </w:r>
    </w:p>
    <w:p w:rsidR="009C35C7" w:rsidRDefault="009C35C7" w:rsidP="0062792C">
      <w:pPr>
        <w:pStyle w:val="ListParagraph"/>
        <w:numPr>
          <w:ilvl w:val="0"/>
          <w:numId w:val="3"/>
        </w:numPr>
        <w:autoSpaceDE w:val="0"/>
        <w:autoSpaceDN w:val="0"/>
        <w:adjustRightInd w:val="0"/>
        <w:ind w:left="709"/>
        <w:jc w:val="both"/>
        <w:rPr>
          <w:rFonts w:ascii="Arial" w:hAnsi="Arial" w:cs="Arial"/>
          <w:bCs/>
          <w:color w:val="000000"/>
          <w:lang w:eastAsia="en-US"/>
        </w:rPr>
      </w:pPr>
      <w:r>
        <w:rPr>
          <w:rFonts w:ascii="Arial" w:hAnsi="Arial" w:cs="Arial"/>
          <w:bCs/>
          <w:color w:val="000000"/>
          <w:lang w:eastAsia="en-US"/>
        </w:rPr>
        <w:t xml:space="preserve">Rada, </w:t>
      </w:r>
    </w:p>
    <w:p w:rsidR="009C35C7" w:rsidRDefault="009C35C7" w:rsidP="0062792C">
      <w:pPr>
        <w:pStyle w:val="ListParagraph"/>
        <w:numPr>
          <w:ilvl w:val="0"/>
          <w:numId w:val="3"/>
        </w:numPr>
        <w:autoSpaceDE w:val="0"/>
        <w:autoSpaceDN w:val="0"/>
        <w:adjustRightInd w:val="0"/>
        <w:jc w:val="both"/>
        <w:rPr>
          <w:rFonts w:ascii="Arial" w:hAnsi="Arial" w:cs="Arial"/>
          <w:bCs/>
          <w:color w:val="000000"/>
          <w:lang w:eastAsia="en-US"/>
        </w:rPr>
      </w:pPr>
      <w:r>
        <w:rPr>
          <w:rFonts w:ascii="Arial" w:hAnsi="Arial" w:cs="Arial"/>
          <w:bCs/>
          <w:color w:val="000000"/>
          <w:lang w:eastAsia="en-US"/>
        </w:rPr>
        <w:t>mieszkańcy Gminy (w liczbie co najmniej 100 osób),</w:t>
      </w:r>
    </w:p>
    <w:p w:rsidR="009C35C7" w:rsidRDefault="009C35C7" w:rsidP="0062792C">
      <w:pPr>
        <w:pStyle w:val="ListParagraph"/>
        <w:numPr>
          <w:ilvl w:val="0"/>
          <w:numId w:val="3"/>
        </w:numPr>
        <w:autoSpaceDE w:val="0"/>
        <w:autoSpaceDN w:val="0"/>
        <w:adjustRightInd w:val="0"/>
        <w:jc w:val="both"/>
        <w:rPr>
          <w:rFonts w:ascii="Arial" w:hAnsi="Arial" w:cs="Arial"/>
          <w:bCs/>
          <w:color w:val="000000"/>
          <w:lang w:eastAsia="en-US"/>
        </w:rPr>
      </w:pPr>
      <w:r>
        <w:rPr>
          <w:rFonts w:ascii="Arial" w:hAnsi="Arial" w:cs="Arial"/>
          <w:bCs/>
          <w:color w:val="000000"/>
          <w:lang w:eastAsia="en-US"/>
        </w:rPr>
        <w:t>Gminna Rada Działalności Pożytku Publicznego.</w:t>
      </w:r>
    </w:p>
    <w:p w:rsidR="009C35C7" w:rsidRDefault="009C35C7" w:rsidP="0062792C">
      <w:pPr>
        <w:pStyle w:val="ListParagraph"/>
        <w:autoSpaceDE w:val="0"/>
        <w:autoSpaceDN w:val="0"/>
        <w:adjustRightInd w:val="0"/>
        <w:ind w:left="0"/>
        <w:jc w:val="both"/>
        <w:rPr>
          <w:rFonts w:ascii="Arial" w:hAnsi="Arial" w:cs="Arial"/>
          <w:bCs/>
          <w:color w:val="000000"/>
          <w:lang w:eastAsia="en-US"/>
        </w:rPr>
      </w:pPr>
      <w:r>
        <w:rPr>
          <w:rFonts w:ascii="Arial" w:hAnsi="Arial" w:cs="Arial"/>
          <w:bCs/>
          <w:color w:val="000000"/>
          <w:lang w:eastAsia="en-US"/>
        </w:rPr>
        <w:t>2. Burmistrz może przeprowadzić konsultacje z własnej inicjatywy.</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3. Wniosek o przeprowadzenie konsultacji powinien określać:</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1) przedmiot konsultacji,</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2) uzasadnienie przeprowadzenia konsultacji,</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3) zasięg terytorialny konsultacji,</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4) proponowany termin przeprowadzenia konsultacji,</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5) proponowaną formę przeprowadzenia konsultacji,</w:t>
      </w:r>
    </w:p>
    <w:p w:rsidR="009C35C7" w:rsidRDefault="009C35C7" w:rsidP="0062792C">
      <w:pPr>
        <w:autoSpaceDE w:val="0"/>
        <w:autoSpaceDN w:val="0"/>
        <w:adjustRightInd w:val="0"/>
        <w:ind w:left="357"/>
        <w:jc w:val="both"/>
        <w:rPr>
          <w:rFonts w:ascii="Arial" w:hAnsi="Arial" w:cs="Arial"/>
          <w:bCs/>
          <w:color w:val="000000"/>
          <w:lang w:eastAsia="en-US"/>
        </w:rPr>
      </w:pPr>
      <w:r>
        <w:rPr>
          <w:rFonts w:ascii="Arial" w:hAnsi="Arial" w:cs="Arial"/>
          <w:bCs/>
          <w:color w:val="000000"/>
          <w:lang w:eastAsia="en-US"/>
        </w:rPr>
        <w:t>6) wskazanie osoby, z którą należy się kontaktować w sprawie wniosku oraz jej dane kontaktowe.</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4. Wniosek spełniający wymogi określone w ust. 3 jest rozpatrywany przez Burmistrza w terminie 14 dni od daty złożenia wniosku.</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5. O przeprowadzeniu lub odmowie przeprowadzenia konsultacji Burmistrz informuje wnioskodawcę w terminie nie dłuższym niż 7 dni od daty rozpatrzenia.</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360"/>
        <w:jc w:val="both"/>
        <w:rPr>
          <w:rFonts w:ascii="Arial" w:hAnsi="Arial" w:cs="Arial"/>
          <w:bCs/>
          <w:color w:val="000000"/>
          <w:lang w:eastAsia="en-US"/>
        </w:rPr>
      </w:pPr>
      <w:r>
        <w:rPr>
          <w:rFonts w:ascii="Arial" w:hAnsi="Arial" w:cs="Arial"/>
          <w:b/>
          <w:bCs/>
          <w:color w:val="000000"/>
          <w:lang w:eastAsia="en-US"/>
        </w:rPr>
        <w:t>§ 8.</w:t>
      </w:r>
      <w:r>
        <w:rPr>
          <w:rFonts w:ascii="Arial" w:hAnsi="Arial" w:cs="Arial"/>
          <w:bCs/>
          <w:color w:val="000000"/>
          <w:lang w:eastAsia="en-US"/>
        </w:rPr>
        <w:t xml:space="preserve"> 1. Decyzję o przeprowadzeniu konsultacji podejmuje Burmistrz w formie zarządzenia, określając:</w:t>
      </w:r>
    </w:p>
    <w:p w:rsidR="009C35C7" w:rsidRDefault="009C35C7" w:rsidP="0062792C">
      <w:pPr>
        <w:pStyle w:val="ListParagraph"/>
        <w:numPr>
          <w:ilvl w:val="0"/>
          <w:numId w:val="4"/>
        </w:numPr>
        <w:autoSpaceDE w:val="0"/>
        <w:autoSpaceDN w:val="0"/>
        <w:adjustRightInd w:val="0"/>
        <w:jc w:val="both"/>
        <w:rPr>
          <w:rFonts w:ascii="Arial" w:hAnsi="Arial" w:cs="Arial"/>
          <w:bCs/>
          <w:color w:val="000000"/>
          <w:lang w:eastAsia="en-US"/>
        </w:rPr>
      </w:pPr>
      <w:r>
        <w:rPr>
          <w:rFonts w:ascii="Arial" w:hAnsi="Arial" w:cs="Arial"/>
          <w:bCs/>
          <w:color w:val="000000"/>
          <w:lang w:eastAsia="en-US"/>
        </w:rPr>
        <w:t>przedmiot i cel konsultacji,</w:t>
      </w:r>
    </w:p>
    <w:p w:rsidR="009C35C7" w:rsidRDefault="009C35C7" w:rsidP="0062792C">
      <w:pPr>
        <w:pStyle w:val="ListParagraph"/>
        <w:numPr>
          <w:ilvl w:val="0"/>
          <w:numId w:val="4"/>
        </w:numPr>
        <w:autoSpaceDE w:val="0"/>
        <w:autoSpaceDN w:val="0"/>
        <w:adjustRightInd w:val="0"/>
        <w:jc w:val="both"/>
        <w:rPr>
          <w:rFonts w:ascii="Arial" w:hAnsi="Arial" w:cs="Arial"/>
          <w:bCs/>
          <w:color w:val="000000"/>
          <w:lang w:eastAsia="en-US"/>
        </w:rPr>
      </w:pPr>
      <w:r>
        <w:rPr>
          <w:rFonts w:ascii="Arial" w:hAnsi="Arial" w:cs="Arial"/>
          <w:bCs/>
          <w:color w:val="000000"/>
          <w:lang w:eastAsia="en-US"/>
        </w:rPr>
        <w:t>czas rozpoczęcia i zakończenia konsultacji,</w:t>
      </w:r>
    </w:p>
    <w:p w:rsidR="009C35C7" w:rsidRDefault="009C35C7" w:rsidP="0062792C">
      <w:pPr>
        <w:pStyle w:val="ListParagraph"/>
        <w:numPr>
          <w:ilvl w:val="0"/>
          <w:numId w:val="4"/>
        </w:numPr>
        <w:autoSpaceDE w:val="0"/>
        <w:autoSpaceDN w:val="0"/>
        <w:adjustRightInd w:val="0"/>
        <w:jc w:val="both"/>
        <w:rPr>
          <w:rFonts w:ascii="Arial" w:hAnsi="Arial" w:cs="Arial"/>
          <w:bCs/>
          <w:color w:val="000000"/>
          <w:lang w:eastAsia="en-US"/>
        </w:rPr>
      </w:pPr>
      <w:r>
        <w:rPr>
          <w:rFonts w:ascii="Arial" w:hAnsi="Arial" w:cs="Arial"/>
          <w:bCs/>
          <w:color w:val="000000"/>
          <w:lang w:eastAsia="en-US"/>
        </w:rPr>
        <w:t>miejsce przeprowadzenia konsultacji,</w:t>
      </w:r>
    </w:p>
    <w:p w:rsidR="009C35C7" w:rsidRDefault="009C35C7" w:rsidP="0062792C">
      <w:pPr>
        <w:pStyle w:val="ListParagraph"/>
        <w:numPr>
          <w:ilvl w:val="0"/>
          <w:numId w:val="4"/>
        </w:numPr>
        <w:autoSpaceDE w:val="0"/>
        <w:autoSpaceDN w:val="0"/>
        <w:adjustRightInd w:val="0"/>
        <w:jc w:val="both"/>
        <w:rPr>
          <w:rFonts w:ascii="Arial" w:hAnsi="Arial" w:cs="Arial"/>
          <w:bCs/>
          <w:color w:val="000000"/>
          <w:lang w:eastAsia="en-US"/>
        </w:rPr>
      </w:pPr>
      <w:r>
        <w:rPr>
          <w:rFonts w:ascii="Arial" w:hAnsi="Arial" w:cs="Arial"/>
          <w:bCs/>
          <w:color w:val="000000"/>
          <w:lang w:eastAsia="en-US"/>
        </w:rPr>
        <w:t>zasięg terytorialny konsultacji,</w:t>
      </w:r>
    </w:p>
    <w:p w:rsidR="009C35C7" w:rsidRDefault="009C35C7" w:rsidP="0062792C">
      <w:pPr>
        <w:pStyle w:val="ListParagraph"/>
        <w:numPr>
          <w:ilvl w:val="0"/>
          <w:numId w:val="4"/>
        </w:numPr>
        <w:autoSpaceDE w:val="0"/>
        <w:autoSpaceDN w:val="0"/>
        <w:adjustRightInd w:val="0"/>
        <w:jc w:val="both"/>
        <w:rPr>
          <w:rFonts w:ascii="Arial" w:hAnsi="Arial" w:cs="Arial"/>
          <w:bCs/>
          <w:color w:val="000000"/>
          <w:lang w:eastAsia="en-US"/>
        </w:rPr>
      </w:pPr>
      <w:r>
        <w:rPr>
          <w:rFonts w:ascii="Arial" w:hAnsi="Arial" w:cs="Arial"/>
          <w:bCs/>
          <w:color w:val="000000"/>
          <w:lang w:eastAsia="en-US"/>
        </w:rPr>
        <w:t>formy przeprowadzenia konsultacji.</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 xml:space="preserve">2. Informację o rozpoczęciu konsultacji publikuje się na stronie </w:t>
      </w:r>
      <w:r>
        <w:rPr>
          <w:rFonts w:ascii="Arial" w:hAnsi="Arial" w:cs="Arial"/>
          <w:color w:val="000000"/>
        </w:rPr>
        <w:t xml:space="preserve">internetowej Gminy, w Biuletynie Informacji Publicznej Urzędu, w siedzibie Urzędu w miejscu przeznaczonym do zamieszczania ogłoszeń </w:t>
      </w:r>
      <w:r>
        <w:rPr>
          <w:rFonts w:ascii="Arial" w:hAnsi="Arial" w:cs="Arial"/>
          <w:bCs/>
          <w:color w:val="000000"/>
          <w:lang w:eastAsia="en-US"/>
        </w:rPr>
        <w:t>oraz na tablicach informacyjnych jednostek pomocniczych objętych konsultacjami</w:t>
      </w:r>
      <w:r>
        <w:rPr>
          <w:rFonts w:ascii="Arial" w:hAnsi="Arial" w:cs="Arial"/>
          <w:color w:val="000000"/>
        </w:rPr>
        <w:t>.</w:t>
      </w:r>
    </w:p>
    <w:p w:rsidR="009C35C7" w:rsidRDefault="009C35C7" w:rsidP="0062792C">
      <w:pPr>
        <w:jc w:val="both"/>
        <w:rPr>
          <w:rFonts w:ascii="Arial" w:hAnsi="Arial" w:cs="Arial"/>
          <w:color w:val="000000"/>
        </w:rPr>
      </w:pPr>
      <w:r>
        <w:rPr>
          <w:rFonts w:ascii="Arial" w:hAnsi="Arial" w:cs="Arial"/>
          <w:color w:val="000000"/>
        </w:rPr>
        <w:t>3. Czas trwania konsultacji nie może być krótszy niż 14 dni od dnia opublikowania informacji Burmistrza o rozpoczęciu konsultacji w sposób, o którym mowa w ust. 2.</w:t>
      </w:r>
    </w:p>
    <w:p w:rsidR="009C35C7" w:rsidRDefault="009C35C7" w:rsidP="0062792C">
      <w:pPr>
        <w:jc w:val="both"/>
        <w:rPr>
          <w:rFonts w:ascii="Arial" w:hAnsi="Arial" w:cs="Arial"/>
          <w:color w:val="000000"/>
        </w:rPr>
      </w:pPr>
      <w:r>
        <w:rPr>
          <w:rFonts w:ascii="Arial" w:hAnsi="Arial" w:cs="Arial"/>
          <w:color w:val="000000"/>
        </w:rPr>
        <w:t xml:space="preserve">4. Burmistrz może rozpowszechnić informację o rozpoczęciu konsultacji dodatkowo w inny sposób, w tym w szczególności poprzez ogłoszenia w lokalnej prasie, w obiektach użyteczności publicznej, wiatach przystankowych. </w:t>
      </w:r>
    </w:p>
    <w:p w:rsidR="009C35C7" w:rsidRDefault="009C35C7" w:rsidP="0062792C">
      <w:pPr>
        <w:autoSpaceDE w:val="0"/>
        <w:autoSpaceDN w:val="0"/>
        <w:adjustRightInd w:val="0"/>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9.</w:t>
      </w:r>
      <w:r>
        <w:rPr>
          <w:rFonts w:ascii="Arial" w:hAnsi="Arial" w:cs="Arial"/>
          <w:bCs/>
          <w:color w:val="000000"/>
          <w:lang w:eastAsia="en-US"/>
        </w:rPr>
        <w:t xml:space="preserve"> Burmistrz zapewnia obsługę merytoryczną i organizacyjną zebrania.</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10.</w:t>
      </w:r>
      <w:r>
        <w:rPr>
          <w:rFonts w:ascii="Arial" w:hAnsi="Arial" w:cs="Arial"/>
          <w:bCs/>
          <w:color w:val="000000"/>
          <w:lang w:eastAsia="en-US"/>
        </w:rPr>
        <w:t xml:space="preserve"> Zebranie otwiera i prowadzi przewodniczący zebrania, którym jest przedstawiciel Burmistrza.</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11.</w:t>
      </w:r>
      <w:r>
        <w:rPr>
          <w:rFonts w:ascii="Arial" w:hAnsi="Arial" w:cs="Arial"/>
          <w:bCs/>
          <w:color w:val="000000"/>
          <w:lang w:eastAsia="en-US"/>
        </w:rPr>
        <w:t xml:space="preserve"> Konsultacje dotyczące wszystkich mieszkańców Gminy mogą odbywać się na zebraniach we wszystkich jednostkach pomocniczych Gminy, a w przypadku określonym w § 5, we wszystkich jednostkach pomocniczych z terenu, do którego zostały ograniczone.</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12.</w:t>
      </w:r>
      <w:r>
        <w:rPr>
          <w:rFonts w:ascii="Arial" w:hAnsi="Arial" w:cs="Arial"/>
          <w:bCs/>
          <w:color w:val="000000"/>
          <w:lang w:eastAsia="en-US"/>
        </w:rPr>
        <w:t xml:space="preserve"> 1. Z przeprowadzonych konsultacji sporządza się protokół w terminie 30 dni od dnia ich zakończenia, zawierający w szczególności informację o terminie rozpoczęcia i zakończenia konsultacji, liczbie mieszkańców w nich uczestniczących, przytoczenie treści składanych uwag i wniosków, przewidywany termin podjęcia przez właściwe organy Gminy decyzji w sprawie będącej przedmiotem konsultacji.</w:t>
      </w: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Cs/>
          <w:color w:val="000000"/>
          <w:lang w:eastAsia="en-US"/>
        </w:rPr>
        <w:t>2. Załącznikiem do protokołu z konsultacji prowadzonych w formie zebrania jest lista obecności mieszkańców Gminy w nim uczestniczących.</w:t>
      </w: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Cs/>
          <w:color w:val="000000"/>
          <w:lang w:eastAsia="en-US"/>
        </w:rPr>
        <w:t>3. Konsultacje są ważne niezależnie od liczby mieszkańców Gminy w nich uczestniczących.</w:t>
      </w: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Cs/>
          <w:color w:val="000000"/>
          <w:lang w:eastAsia="en-US"/>
        </w:rPr>
        <w:t>4. Nieprzedstawienie przez mieszkańców Gminy opinii w terminie wyznaczonym na konsultacje oznacza rezygnację z prawa jej wyrażenia.</w:t>
      </w: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Cs/>
          <w:color w:val="000000"/>
          <w:lang w:eastAsia="en-US"/>
        </w:rPr>
        <w:t>5. Protokół z przeprowadzonych konsultacji Burmistrz podaje do publicznej wiadomości przez zamieszczenie go na tablicy informacyjnej Urzędu oraz na tablicach informacyjnych jednostek pomocniczych objętych konsultacjami, a także na stronie internetowej Gminy i w Biuletynie Informacji Publicznej Urzędu.</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13.</w:t>
      </w:r>
      <w:r>
        <w:rPr>
          <w:rFonts w:ascii="Arial" w:hAnsi="Arial" w:cs="Arial"/>
          <w:bCs/>
          <w:color w:val="000000"/>
          <w:lang w:eastAsia="en-US"/>
        </w:rPr>
        <w:t xml:space="preserve"> 1. Niezwłocznie po podjęciu przez właściwe organy Gminy decyzji w sprawie będącej przedmiotem konsultacji Burmistrz podaje do publicznej wiadomości, w sposób określony w § 12 ust. 5, uzasadnienie:</w:t>
      </w:r>
    </w:p>
    <w:p w:rsidR="009C35C7" w:rsidRDefault="009C35C7" w:rsidP="0062792C">
      <w:pPr>
        <w:pStyle w:val="ListParagraph"/>
        <w:numPr>
          <w:ilvl w:val="0"/>
          <w:numId w:val="5"/>
        </w:numPr>
        <w:autoSpaceDE w:val="0"/>
        <w:autoSpaceDN w:val="0"/>
        <w:adjustRightInd w:val="0"/>
        <w:jc w:val="both"/>
        <w:rPr>
          <w:rFonts w:ascii="Arial" w:hAnsi="Arial" w:cs="Arial"/>
          <w:bCs/>
          <w:color w:val="000000"/>
          <w:lang w:eastAsia="en-US"/>
        </w:rPr>
      </w:pPr>
      <w:r>
        <w:rPr>
          <w:rFonts w:ascii="Arial" w:hAnsi="Arial" w:cs="Arial"/>
          <w:bCs/>
          <w:color w:val="000000"/>
          <w:lang w:eastAsia="en-US"/>
        </w:rPr>
        <w:t>nieuwzględnienia wniosków i uwag zgłaszanych w trakcie konsultacji,</w:t>
      </w:r>
    </w:p>
    <w:p w:rsidR="009C35C7" w:rsidRDefault="009C35C7" w:rsidP="0062792C">
      <w:pPr>
        <w:pStyle w:val="ListParagraph"/>
        <w:numPr>
          <w:ilvl w:val="0"/>
          <w:numId w:val="5"/>
        </w:numPr>
        <w:autoSpaceDE w:val="0"/>
        <w:autoSpaceDN w:val="0"/>
        <w:adjustRightInd w:val="0"/>
        <w:jc w:val="both"/>
        <w:rPr>
          <w:rFonts w:ascii="Arial" w:hAnsi="Arial" w:cs="Arial"/>
          <w:bCs/>
          <w:color w:val="000000"/>
          <w:lang w:eastAsia="en-US"/>
        </w:rPr>
      </w:pPr>
      <w:r>
        <w:rPr>
          <w:rFonts w:ascii="Arial" w:hAnsi="Arial" w:cs="Arial"/>
          <w:bCs/>
          <w:color w:val="000000"/>
          <w:lang w:eastAsia="en-US"/>
        </w:rPr>
        <w:t>podjęcia decyzji odmiennej od stanowiska większości mieszkańców wyrażonej w konsultacjach.</w:t>
      </w:r>
    </w:p>
    <w:p w:rsidR="009C35C7" w:rsidRDefault="009C35C7" w:rsidP="0062792C">
      <w:pPr>
        <w:autoSpaceDE w:val="0"/>
        <w:autoSpaceDN w:val="0"/>
        <w:adjustRightInd w:val="0"/>
        <w:jc w:val="both"/>
        <w:rPr>
          <w:rFonts w:ascii="Arial" w:hAnsi="Arial" w:cs="Arial"/>
          <w:bCs/>
          <w:color w:val="000000"/>
          <w:lang w:eastAsia="en-US"/>
        </w:rPr>
      </w:pPr>
      <w:r>
        <w:rPr>
          <w:rFonts w:ascii="Arial" w:hAnsi="Arial" w:cs="Arial"/>
          <w:bCs/>
          <w:color w:val="000000"/>
          <w:lang w:eastAsia="en-US"/>
        </w:rPr>
        <w:t>2. Uzasadnienie, o którym mowa w ust.1, Burmistrz przedkłada  w formie pisemnej podmiotowi, który wystąpił z wnioskiem o przeprowadzenie konsultacji.</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14.</w:t>
      </w:r>
      <w:r>
        <w:rPr>
          <w:rFonts w:ascii="Arial" w:hAnsi="Arial" w:cs="Arial"/>
          <w:bCs/>
          <w:color w:val="000000"/>
          <w:lang w:eastAsia="en-US"/>
        </w:rPr>
        <w:t xml:space="preserve"> Wynik konsultacji ma wyłączenie charakter opiniodawczy i nie jest wiążący dla organów gminy, chyba że przepisy prawa stanowią inaczej.</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
          <w:bCs/>
          <w:color w:val="000000"/>
          <w:lang w:eastAsia="en-US"/>
        </w:rPr>
      </w:pPr>
    </w:p>
    <w:p w:rsidR="009C35C7" w:rsidRDefault="009C35C7" w:rsidP="0062792C">
      <w:pPr>
        <w:autoSpaceDE w:val="0"/>
        <w:autoSpaceDN w:val="0"/>
        <w:adjustRightInd w:val="0"/>
        <w:ind w:firstLine="357"/>
        <w:jc w:val="both"/>
        <w:rPr>
          <w:rFonts w:ascii="Arial" w:hAnsi="Arial" w:cs="Arial"/>
          <w:b/>
          <w:bCs/>
          <w:color w:val="000000"/>
          <w:lang w:eastAsia="en-US"/>
        </w:rPr>
      </w:pPr>
    </w:p>
    <w:p w:rsidR="009C35C7" w:rsidRDefault="009C35C7" w:rsidP="0062792C">
      <w:pPr>
        <w:autoSpaceDE w:val="0"/>
        <w:autoSpaceDN w:val="0"/>
        <w:adjustRightInd w:val="0"/>
        <w:ind w:firstLine="357"/>
        <w:jc w:val="both"/>
        <w:rPr>
          <w:rFonts w:ascii="Arial" w:hAnsi="Arial" w:cs="Arial"/>
          <w:b/>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r>
        <w:rPr>
          <w:rFonts w:ascii="Arial" w:hAnsi="Arial" w:cs="Arial"/>
          <w:b/>
          <w:bCs/>
          <w:color w:val="000000"/>
          <w:lang w:eastAsia="en-US"/>
        </w:rPr>
        <w:t>§ 15.</w:t>
      </w:r>
      <w:r>
        <w:rPr>
          <w:rFonts w:ascii="Arial" w:hAnsi="Arial" w:cs="Arial"/>
          <w:bCs/>
          <w:color w:val="000000"/>
          <w:lang w:eastAsia="en-US"/>
        </w:rPr>
        <w:t xml:space="preserve"> Uchwała wchodzi  w życie po upływie 14 dni od dnia jej ogłoszenia w Dzienniku Urzędowym Województwa Zachodniopomorskiego.</w:t>
      </w: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firstLine="357"/>
        <w:jc w:val="both"/>
        <w:rPr>
          <w:rFonts w:ascii="Arial" w:hAnsi="Arial" w:cs="Arial"/>
          <w:bCs/>
          <w:color w:val="000000"/>
          <w:lang w:eastAsia="en-US"/>
        </w:rPr>
      </w:pPr>
    </w:p>
    <w:p w:rsidR="009C35C7" w:rsidRDefault="009C35C7" w:rsidP="0062792C">
      <w:pPr>
        <w:autoSpaceDE w:val="0"/>
        <w:autoSpaceDN w:val="0"/>
        <w:adjustRightInd w:val="0"/>
        <w:ind w:left="5954" w:firstLine="567"/>
        <w:jc w:val="both"/>
        <w:rPr>
          <w:rFonts w:ascii="Arial" w:hAnsi="Arial" w:cs="Arial"/>
          <w:b/>
          <w:bCs/>
          <w:color w:val="000000"/>
          <w:lang w:eastAsia="en-US"/>
        </w:rPr>
      </w:pPr>
      <w:r>
        <w:rPr>
          <w:rFonts w:ascii="Arial" w:hAnsi="Arial" w:cs="Arial"/>
          <w:b/>
          <w:bCs/>
          <w:color w:val="000000"/>
          <w:lang w:eastAsia="en-US"/>
        </w:rPr>
        <w:t>Przewodniczący Rady</w:t>
      </w:r>
    </w:p>
    <w:p w:rsidR="009C35C7" w:rsidRDefault="009C35C7" w:rsidP="0062792C">
      <w:pPr>
        <w:autoSpaceDE w:val="0"/>
        <w:autoSpaceDN w:val="0"/>
        <w:adjustRightInd w:val="0"/>
        <w:ind w:firstLine="7088"/>
        <w:jc w:val="both"/>
        <w:rPr>
          <w:rFonts w:ascii="Arial" w:hAnsi="Arial" w:cs="Arial"/>
          <w:b/>
          <w:bCs/>
          <w:color w:val="000000"/>
          <w:lang w:eastAsia="en-US"/>
        </w:rPr>
      </w:pPr>
    </w:p>
    <w:p w:rsidR="009C35C7" w:rsidRDefault="009C35C7" w:rsidP="0062792C">
      <w:pPr>
        <w:autoSpaceDE w:val="0"/>
        <w:autoSpaceDN w:val="0"/>
        <w:adjustRightInd w:val="0"/>
        <w:ind w:firstLine="7088"/>
        <w:jc w:val="both"/>
        <w:rPr>
          <w:rFonts w:ascii="Arial" w:hAnsi="Arial" w:cs="Arial"/>
          <w:b/>
          <w:bCs/>
          <w:color w:val="000000"/>
          <w:lang w:eastAsia="en-US"/>
        </w:rPr>
      </w:pPr>
      <w:r>
        <w:rPr>
          <w:rFonts w:ascii="Arial" w:hAnsi="Arial" w:cs="Arial"/>
          <w:b/>
          <w:bCs/>
          <w:color w:val="000000"/>
          <w:lang w:eastAsia="en-US"/>
        </w:rPr>
        <w:t>Witold Król</w:t>
      </w:r>
    </w:p>
    <w:p w:rsidR="009C35C7" w:rsidRDefault="009C35C7" w:rsidP="0062792C">
      <w:pPr>
        <w:autoSpaceDE w:val="0"/>
        <w:autoSpaceDN w:val="0"/>
        <w:adjustRightInd w:val="0"/>
        <w:jc w:val="both"/>
        <w:rPr>
          <w:rFonts w:ascii="Arial" w:hAnsi="Arial" w:cs="Arial"/>
          <w:b/>
          <w:bCs/>
          <w:color w:val="000000"/>
          <w:lang w:eastAsia="en-US"/>
        </w:rPr>
      </w:pPr>
    </w:p>
    <w:p w:rsidR="009C35C7" w:rsidRDefault="009C35C7" w:rsidP="0062792C">
      <w:pPr>
        <w:autoSpaceDE w:val="0"/>
        <w:autoSpaceDN w:val="0"/>
        <w:adjustRightInd w:val="0"/>
        <w:jc w:val="both"/>
        <w:rPr>
          <w:rFonts w:ascii="Arial" w:hAnsi="Arial" w:cs="Arial"/>
          <w:b/>
          <w:bCs/>
          <w:color w:val="000000"/>
          <w:lang w:eastAsia="en-US"/>
        </w:rPr>
      </w:pPr>
    </w:p>
    <w:p w:rsidR="009C35C7" w:rsidRDefault="009C35C7" w:rsidP="0062792C">
      <w:pPr>
        <w:autoSpaceDE w:val="0"/>
        <w:autoSpaceDN w:val="0"/>
        <w:adjustRightInd w:val="0"/>
        <w:jc w:val="both"/>
        <w:rPr>
          <w:rFonts w:ascii="Arial" w:hAnsi="Arial" w:cs="Arial"/>
          <w:b/>
          <w:bCs/>
          <w:color w:val="000000"/>
          <w:lang w:eastAsia="en-US"/>
        </w:rPr>
      </w:pPr>
    </w:p>
    <w:p w:rsidR="009C35C7" w:rsidRDefault="009C35C7" w:rsidP="0062792C">
      <w:pPr>
        <w:autoSpaceDE w:val="0"/>
        <w:autoSpaceDN w:val="0"/>
        <w:adjustRightInd w:val="0"/>
        <w:jc w:val="both"/>
        <w:rPr>
          <w:rFonts w:ascii="Arial" w:hAnsi="Arial" w:cs="Arial"/>
          <w:b/>
          <w:bCs/>
          <w:color w:val="000000"/>
          <w:lang w:eastAsia="en-US"/>
        </w:rPr>
      </w:pPr>
    </w:p>
    <w:p w:rsidR="009C35C7" w:rsidRDefault="009C35C7" w:rsidP="0062792C">
      <w:pPr>
        <w:autoSpaceDE w:val="0"/>
        <w:autoSpaceDN w:val="0"/>
        <w:adjustRightInd w:val="0"/>
        <w:jc w:val="both"/>
        <w:rPr>
          <w:rFonts w:ascii="Arial" w:hAnsi="Arial" w:cs="Arial"/>
          <w:b/>
          <w:bCs/>
          <w:color w:val="000000"/>
          <w:lang w:eastAsia="en-US"/>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p>
    <w:p w:rsidR="009C35C7" w:rsidRDefault="009C35C7" w:rsidP="0062792C">
      <w:pPr>
        <w:jc w:val="center"/>
        <w:rPr>
          <w:rFonts w:ascii="Arial" w:hAnsi="Arial" w:cs="Arial"/>
          <w:b/>
        </w:rPr>
      </w:pPr>
      <w:r>
        <w:rPr>
          <w:rFonts w:ascii="Arial" w:hAnsi="Arial" w:cs="Arial"/>
          <w:b/>
        </w:rPr>
        <w:t>Uzasadnienie</w:t>
      </w:r>
    </w:p>
    <w:p w:rsidR="009C35C7" w:rsidRDefault="009C35C7" w:rsidP="0062792C">
      <w:pPr>
        <w:jc w:val="center"/>
        <w:rPr>
          <w:rFonts w:ascii="Arial" w:hAnsi="Arial" w:cs="Arial"/>
          <w:b/>
        </w:rPr>
      </w:pPr>
    </w:p>
    <w:p w:rsidR="009C35C7" w:rsidRDefault="009C35C7" w:rsidP="0062792C">
      <w:pPr>
        <w:jc w:val="both"/>
        <w:rPr>
          <w:rFonts w:ascii="Arial" w:hAnsi="Arial" w:cs="Arial"/>
        </w:rPr>
      </w:pPr>
      <w:r>
        <w:rPr>
          <w:rFonts w:ascii="Arial" w:hAnsi="Arial" w:cs="Arial"/>
        </w:rPr>
        <w:t>Projekt uchwały przedkłada Burmistrz Polic.</w:t>
      </w:r>
    </w:p>
    <w:p w:rsidR="009C35C7" w:rsidRDefault="009C35C7" w:rsidP="0062792C">
      <w:pPr>
        <w:jc w:val="both"/>
        <w:rPr>
          <w:rFonts w:ascii="Arial" w:hAnsi="Arial" w:cs="Arial"/>
        </w:rPr>
      </w:pPr>
      <w:r>
        <w:rPr>
          <w:rFonts w:ascii="Arial" w:hAnsi="Arial" w:cs="Arial"/>
        </w:rPr>
        <w:t xml:space="preserve">Zgodnie z art. 5a ustawy o samorządzie gminnym rada gminy uchwala zasady i tryb przeprowadzania konsultacji z mieszkańcami gminy. Konsultacje społeczne należy obligatoryjnie przeprowadzać w przypadkach określonych przepisami prawa. Nie ma jednak przeszkód, aby konsultacje z mieszkańcami były prowadzone w innych ważnych dla gminy sprawach, dla których obowiązek taki nie wynika z przepisów prawa. </w:t>
      </w:r>
    </w:p>
    <w:p w:rsidR="009C35C7" w:rsidRDefault="009C35C7" w:rsidP="0062792C">
      <w:pPr>
        <w:jc w:val="both"/>
        <w:rPr>
          <w:rFonts w:ascii="Arial" w:hAnsi="Arial" w:cs="Arial"/>
        </w:rPr>
      </w:pPr>
      <w:r>
        <w:rPr>
          <w:rFonts w:ascii="Arial" w:hAnsi="Arial" w:cs="Arial"/>
        </w:rPr>
        <w:t xml:space="preserve">W przedmiotowej uchwale proponuje się uregulowanie zasad prowadzenia tzw. konsultacji obligatoryjnych jak i nieobligatoryjnych. W Gminie Police w chwili obecnej nie funkcjonuje akt prawa miejscowego określający te zasady. Uchwały takie były do tej pory podejmowanie na potrzeby konkretnej sprawy (np. zmiana granic gminy, uchwalanie statutów jednostek pomocniczych gminy), co znacznie wydłużało proces legislacyjny. Uchwała w sprawie określenia zasad konsultacji społecznych podlega bowiem publikacji w wojewódzkim dzienniku urzędowym i wchodzi w życie po upływie 14 dni od dnia jej opublikowania. Za podjęciem uchwały o konsultacjach przemawia poza tym konieczność ujednolicenia sposobu ich prowadzenia. </w:t>
      </w:r>
    </w:p>
    <w:p w:rsidR="009C35C7" w:rsidRDefault="009C35C7" w:rsidP="0062792C">
      <w:pPr>
        <w:jc w:val="both"/>
        <w:rPr>
          <w:rFonts w:ascii="Arial" w:hAnsi="Arial" w:cs="Arial"/>
        </w:rPr>
      </w:pPr>
      <w:r>
        <w:rPr>
          <w:rFonts w:ascii="Arial" w:hAnsi="Arial" w:cs="Arial"/>
        </w:rPr>
        <w:t>Niniejszy projekt uchwały przewiduje również możliwość prowadzenia konsultacji społecznych w innych ważnych dla gminy sprawach, w których obowiązek prowadzenia konsultacji z mieszkańcami nie jest obligatoryjny, jednakże ze względu na wagę sprawy może być zasadny. Uchwała umożliwia konsultowanie tych spraw z mieszkańcami gminy, a ponadto daje im prawo występowania z inicjatywą przeprowadzenia konsultacji. Intencją projektodawcy jest tworzenie warunków do wzmocnienia demokracji lokalnej poprzez zapewnienie mieszkańcom prawa aktywnego uczestnictwa w życiu gminy oraz umożliwienie bezpośredniego wyrażania opinii w konkretnych sprawach.</w:t>
      </w:r>
    </w:p>
    <w:p w:rsidR="009C35C7" w:rsidRDefault="009C35C7" w:rsidP="0062792C">
      <w:pPr>
        <w:jc w:val="both"/>
        <w:rPr>
          <w:rFonts w:ascii="Arial" w:hAnsi="Arial" w:cs="Arial"/>
        </w:rPr>
      </w:pPr>
      <w:r>
        <w:rPr>
          <w:rFonts w:ascii="Arial" w:hAnsi="Arial" w:cs="Arial"/>
        </w:rPr>
        <w:t>Projekt uchwały był konsultowany z Gminną Radą Działalności Pożytku Publicznego. Uzyskał pozytywną opinię Gminnej Rady, która jednocześnie przedłożyła uwagi do jego treści. Wszystkie wnioski Gminnej Rady zostały uwzględnione. Umożliwiono również wyrażenie opinii w sprawie projektu uchwały mieszkańcom Gminy Police poprzez zamieszczenie jego treści na stronie internetowej Gminy. We wskazanym w ogłoszeniu czasie wpłynęła jedna uwaga do projektu, która została uwzględniona.</w:t>
      </w:r>
    </w:p>
    <w:p w:rsidR="009C35C7" w:rsidRDefault="009C35C7">
      <w:bookmarkStart w:id="0" w:name="_GoBack"/>
      <w:bookmarkEnd w:id="0"/>
    </w:p>
    <w:sectPr w:rsidR="009C35C7" w:rsidSect="007827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4644A"/>
    <w:multiLevelType w:val="hybridMultilevel"/>
    <w:tmpl w:val="DDE418B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3A0054FB"/>
    <w:multiLevelType w:val="hybridMultilevel"/>
    <w:tmpl w:val="F0DA60C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520C6E8D"/>
    <w:multiLevelType w:val="hybridMultilevel"/>
    <w:tmpl w:val="0824C1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529B4246"/>
    <w:multiLevelType w:val="hybridMultilevel"/>
    <w:tmpl w:val="FE24783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7DCF3AA1"/>
    <w:multiLevelType w:val="hybridMultilevel"/>
    <w:tmpl w:val="10FA942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4ED"/>
    <w:rsid w:val="001C5F2C"/>
    <w:rsid w:val="00256642"/>
    <w:rsid w:val="002C23EC"/>
    <w:rsid w:val="005D7ADE"/>
    <w:rsid w:val="0062792C"/>
    <w:rsid w:val="006934ED"/>
    <w:rsid w:val="00713E27"/>
    <w:rsid w:val="00764E82"/>
    <w:rsid w:val="00782732"/>
    <w:rsid w:val="008833FE"/>
    <w:rsid w:val="008A1E18"/>
    <w:rsid w:val="009C35C7"/>
    <w:rsid w:val="00A714DD"/>
    <w:rsid w:val="00C378B3"/>
    <w:rsid w:val="00D43810"/>
    <w:rsid w:val="00EC29B1"/>
    <w:rsid w:val="00EE22BF"/>
    <w:rsid w:val="00F659C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2C"/>
    <w:rPr>
      <w:rFonts w:ascii="Bookman Old Style" w:eastAsia="Times New Roman" w:hAnsi="Bookman Old Style"/>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792C"/>
    <w:pPr>
      <w:ind w:left="720"/>
      <w:contextualSpacing/>
    </w:pPr>
  </w:style>
</w:styles>
</file>

<file path=word/webSettings.xml><?xml version="1.0" encoding="utf-8"?>
<w:webSettings xmlns:r="http://schemas.openxmlformats.org/officeDocument/2006/relationships" xmlns:w="http://schemas.openxmlformats.org/wordprocessingml/2006/main">
  <w:divs>
    <w:div w:id="117087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5</Pages>
  <Words>1432</Words>
  <Characters>8598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ug</cp:lastModifiedBy>
  <cp:revision>4</cp:revision>
  <cp:lastPrinted>2012-06-26T09:59:00Z</cp:lastPrinted>
  <dcterms:created xsi:type="dcterms:W3CDTF">2012-06-18T08:24:00Z</dcterms:created>
  <dcterms:modified xsi:type="dcterms:W3CDTF">2012-06-26T10:08:00Z</dcterms:modified>
</cp:coreProperties>
</file>