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581D" w14:textId="3F1E14AD" w:rsidR="00BA5831" w:rsidRPr="00DB7CD2" w:rsidRDefault="00765C28" w:rsidP="00765C28">
      <w:pPr>
        <w:spacing w:after="0"/>
        <w:jc w:val="center"/>
        <w:rPr>
          <w:rFonts w:cstheme="minorHAnsi"/>
          <w:b/>
          <w:sz w:val="24"/>
        </w:rPr>
      </w:pPr>
      <w:r w:rsidRPr="00DB7CD2">
        <w:rPr>
          <w:rFonts w:cstheme="minorHAnsi"/>
          <w:b/>
          <w:sz w:val="24"/>
        </w:rPr>
        <w:t>Zarządzenie Nr</w:t>
      </w:r>
      <w:r w:rsidR="00F40C10">
        <w:rPr>
          <w:rFonts w:cstheme="minorHAnsi"/>
          <w:b/>
          <w:sz w:val="24"/>
        </w:rPr>
        <w:t xml:space="preserve"> 88</w:t>
      </w:r>
      <w:r w:rsidR="00C24AA4" w:rsidRPr="00DB7CD2">
        <w:rPr>
          <w:rFonts w:cstheme="minorHAnsi"/>
          <w:b/>
          <w:sz w:val="24"/>
        </w:rPr>
        <w:t>/20</w:t>
      </w:r>
      <w:r w:rsidR="008B670A">
        <w:rPr>
          <w:rFonts w:cstheme="minorHAnsi"/>
          <w:b/>
          <w:sz w:val="24"/>
        </w:rPr>
        <w:t>2</w:t>
      </w:r>
      <w:r w:rsidR="00B14550">
        <w:rPr>
          <w:rFonts w:cstheme="minorHAnsi"/>
          <w:b/>
          <w:sz w:val="24"/>
        </w:rPr>
        <w:t>2</w:t>
      </w:r>
    </w:p>
    <w:p w14:paraId="12F95097" w14:textId="77777777" w:rsidR="00765C28" w:rsidRPr="00DB7CD2" w:rsidRDefault="00765C28" w:rsidP="00765C28">
      <w:pPr>
        <w:spacing w:after="0"/>
        <w:jc w:val="center"/>
        <w:rPr>
          <w:rFonts w:cstheme="minorHAnsi"/>
          <w:b/>
          <w:sz w:val="24"/>
        </w:rPr>
      </w:pPr>
      <w:r w:rsidRPr="00DB7CD2">
        <w:rPr>
          <w:rFonts w:cstheme="minorHAnsi"/>
          <w:b/>
          <w:sz w:val="24"/>
        </w:rPr>
        <w:t>Burmistrz</w:t>
      </w:r>
      <w:r w:rsidR="00A67A51" w:rsidRPr="00DB7CD2">
        <w:rPr>
          <w:rFonts w:cstheme="minorHAnsi"/>
          <w:b/>
          <w:sz w:val="24"/>
        </w:rPr>
        <w:t>a</w:t>
      </w:r>
      <w:r w:rsidRPr="00DB7CD2">
        <w:rPr>
          <w:rFonts w:cstheme="minorHAnsi"/>
          <w:b/>
          <w:sz w:val="24"/>
        </w:rPr>
        <w:t xml:space="preserve"> Polic</w:t>
      </w:r>
    </w:p>
    <w:p w14:paraId="019574AB" w14:textId="3DB96B1F" w:rsidR="00765C28" w:rsidRPr="00DB7CD2" w:rsidRDefault="00765C28" w:rsidP="00765C28">
      <w:pPr>
        <w:spacing w:after="0"/>
        <w:jc w:val="center"/>
        <w:rPr>
          <w:rFonts w:cstheme="minorHAnsi"/>
          <w:b/>
          <w:sz w:val="24"/>
        </w:rPr>
      </w:pPr>
      <w:r w:rsidRPr="00DB7CD2">
        <w:rPr>
          <w:rFonts w:cstheme="minorHAnsi"/>
          <w:b/>
          <w:sz w:val="24"/>
        </w:rPr>
        <w:t>z dnia</w:t>
      </w:r>
      <w:r w:rsidR="007D6840">
        <w:rPr>
          <w:rFonts w:cstheme="minorHAnsi"/>
          <w:b/>
          <w:sz w:val="24"/>
        </w:rPr>
        <w:t xml:space="preserve"> </w:t>
      </w:r>
      <w:r w:rsidR="00F40C10">
        <w:rPr>
          <w:rFonts w:cstheme="minorHAnsi"/>
          <w:b/>
          <w:sz w:val="24"/>
        </w:rPr>
        <w:t>01 kwietnia</w:t>
      </w:r>
      <w:r w:rsidR="00DB7CD2">
        <w:rPr>
          <w:rFonts w:cstheme="minorHAnsi"/>
          <w:b/>
          <w:sz w:val="24"/>
        </w:rPr>
        <w:t xml:space="preserve"> </w:t>
      </w:r>
      <w:r w:rsidR="00C24AA4" w:rsidRPr="00DB7CD2">
        <w:rPr>
          <w:rFonts w:cstheme="minorHAnsi"/>
          <w:b/>
          <w:sz w:val="24"/>
        </w:rPr>
        <w:t>20</w:t>
      </w:r>
      <w:r w:rsidR="008B670A">
        <w:rPr>
          <w:rFonts w:cstheme="minorHAnsi"/>
          <w:b/>
          <w:sz w:val="24"/>
        </w:rPr>
        <w:t>2</w:t>
      </w:r>
      <w:r w:rsidR="00B14550">
        <w:rPr>
          <w:rFonts w:cstheme="minorHAnsi"/>
          <w:b/>
          <w:sz w:val="24"/>
        </w:rPr>
        <w:t>2</w:t>
      </w:r>
      <w:r w:rsidRPr="00DB7CD2">
        <w:rPr>
          <w:rFonts w:cstheme="minorHAnsi"/>
          <w:b/>
          <w:sz w:val="24"/>
        </w:rPr>
        <w:t xml:space="preserve"> r.</w:t>
      </w:r>
    </w:p>
    <w:p w14:paraId="5DA9865B" w14:textId="77777777" w:rsidR="00765C28" w:rsidRPr="00DB7CD2" w:rsidRDefault="00765C28" w:rsidP="00765C28">
      <w:pPr>
        <w:spacing w:after="0"/>
        <w:jc w:val="center"/>
        <w:rPr>
          <w:rFonts w:cstheme="minorHAnsi"/>
          <w:b/>
          <w:sz w:val="24"/>
        </w:rPr>
      </w:pPr>
    </w:p>
    <w:p w14:paraId="4BFFFDA5" w14:textId="075255DA" w:rsidR="00DE7E29" w:rsidRPr="00F40C10" w:rsidRDefault="00B14550" w:rsidP="00B14550">
      <w:pPr>
        <w:ind w:right="-567"/>
        <w:rPr>
          <w:rFonts w:cstheme="minorHAnsi"/>
          <w:b/>
          <w:sz w:val="24"/>
        </w:rPr>
      </w:pPr>
      <w:r w:rsidRPr="00F40C10">
        <w:rPr>
          <w:rFonts w:cstheme="minorHAnsi"/>
          <w:b/>
          <w:sz w:val="24"/>
        </w:rPr>
        <w:t xml:space="preserve">w sprawie </w:t>
      </w:r>
      <w:r w:rsidR="00DE7E29" w:rsidRPr="00F40C10">
        <w:rPr>
          <w:rFonts w:cstheme="minorHAnsi"/>
          <w:b/>
          <w:sz w:val="24"/>
        </w:rPr>
        <w:t xml:space="preserve">ustalenia trybu i regulaminu przetargów na dzierżawę </w:t>
      </w:r>
      <w:r w:rsidR="00250645" w:rsidRPr="00F40C10">
        <w:rPr>
          <w:rFonts w:cstheme="minorHAnsi"/>
          <w:b/>
          <w:sz w:val="24"/>
        </w:rPr>
        <w:t>nieruchomości gruntowych</w:t>
      </w:r>
      <w:r w:rsidR="00DE7E29" w:rsidRPr="00F40C10">
        <w:rPr>
          <w:rFonts w:cstheme="minorHAnsi"/>
          <w:b/>
          <w:sz w:val="24"/>
        </w:rPr>
        <w:t xml:space="preserve"> zabudowanych pawilonami na targowisku </w:t>
      </w:r>
      <w:r w:rsidR="00405350" w:rsidRPr="00F40C10">
        <w:rPr>
          <w:rFonts w:cstheme="minorHAnsi"/>
          <w:b/>
          <w:sz w:val="24"/>
        </w:rPr>
        <w:t>gminnych</w:t>
      </w:r>
      <w:r w:rsidR="00DE7E29" w:rsidRPr="00F40C10">
        <w:rPr>
          <w:rFonts w:cstheme="minorHAnsi"/>
          <w:b/>
          <w:sz w:val="24"/>
        </w:rPr>
        <w:t xml:space="preserve"> w Policach.</w:t>
      </w:r>
    </w:p>
    <w:p w14:paraId="53F37C42" w14:textId="77777777" w:rsidR="00B14550" w:rsidRPr="00F40C10" w:rsidRDefault="00B14550" w:rsidP="00B14550">
      <w:pPr>
        <w:ind w:right="-567"/>
        <w:jc w:val="both"/>
        <w:rPr>
          <w:rFonts w:ascii="Arial" w:hAnsi="Arial" w:cs="Arial"/>
          <w:b/>
          <w:bCs/>
        </w:rPr>
      </w:pPr>
    </w:p>
    <w:p w14:paraId="04E73513" w14:textId="6BB07623" w:rsidR="00B14550" w:rsidRPr="00F40C10" w:rsidRDefault="00B14550" w:rsidP="00F40C10">
      <w:pPr>
        <w:ind w:right="-144"/>
        <w:jc w:val="both"/>
        <w:rPr>
          <w:rFonts w:ascii="Calibri" w:hAnsi="Calibri" w:cs="Calibri"/>
          <w:sz w:val="24"/>
          <w:szCs w:val="24"/>
        </w:rPr>
      </w:pPr>
      <w:r w:rsidRPr="00F40C10">
        <w:rPr>
          <w:rFonts w:ascii="Arial" w:hAnsi="Arial" w:cs="Arial"/>
        </w:rPr>
        <w:t>    </w:t>
      </w:r>
      <w:r w:rsidRPr="00F40C10">
        <w:rPr>
          <w:rFonts w:ascii="Calibri" w:hAnsi="Calibri" w:cs="Calibri"/>
          <w:sz w:val="24"/>
          <w:szCs w:val="24"/>
        </w:rPr>
        <w:t xml:space="preserve">Na podstawie art. 30 ust. </w:t>
      </w:r>
      <w:r w:rsidR="007E0CD6" w:rsidRPr="00F40C10">
        <w:rPr>
          <w:rFonts w:ascii="Calibri" w:hAnsi="Calibri" w:cs="Calibri"/>
          <w:sz w:val="24"/>
          <w:szCs w:val="24"/>
        </w:rPr>
        <w:t xml:space="preserve">1 </w:t>
      </w:r>
      <w:r w:rsidR="008731F4" w:rsidRPr="00F40C10">
        <w:rPr>
          <w:rFonts w:ascii="Calibri" w:hAnsi="Calibri" w:cs="Calibri"/>
          <w:sz w:val="24"/>
          <w:szCs w:val="24"/>
        </w:rPr>
        <w:t xml:space="preserve">i </w:t>
      </w:r>
      <w:r w:rsidRPr="00F40C10">
        <w:rPr>
          <w:rFonts w:ascii="Calibri" w:hAnsi="Calibri" w:cs="Calibri"/>
          <w:sz w:val="24"/>
          <w:szCs w:val="24"/>
        </w:rPr>
        <w:t>2 pkt 3 ustawy z dnia 8 marca 1990 r. o samorządzie gminnym (Dz.U.</w:t>
      </w:r>
      <w:r w:rsidR="00D6739F" w:rsidRPr="00F40C10">
        <w:rPr>
          <w:rFonts w:ascii="Calibri" w:hAnsi="Calibri" w:cs="Calibri"/>
          <w:sz w:val="24"/>
          <w:szCs w:val="24"/>
        </w:rPr>
        <w:t xml:space="preserve"> z </w:t>
      </w:r>
      <w:r w:rsidRPr="00F40C10">
        <w:rPr>
          <w:rFonts w:ascii="Calibri" w:hAnsi="Calibri" w:cs="Calibri"/>
          <w:sz w:val="24"/>
          <w:szCs w:val="24"/>
        </w:rPr>
        <w:t>202</w:t>
      </w:r>
      <w:r w:rsidR="008731F4" w:rsidRPr="00F40C10">
        <w:rPr>
          <w:rFonts w:ascii="Calibri" w:hAnsi="Calibri" w:cs="Calibri"/>
          <w:sz w:val="24"/>
          <w:szCs w:val="24"/>
        </w:rPr>
        <w:t>2</w:t>
      </w:r>
      <w:r w:rsidR="00D6739F" w:rsidRPr="00F40C10">
        <w:rPr>
          <w:rFonts w:ascii="Calibri" w:hAnsi="Calibri" w:cs="Calibri"/>
          <w:sz w:val="24"/>
          <w:szCs w:val="24"/>
        </w:rPr>
        <w:t>r.,poz.</w:t>
      </w:r>
      <w:r w:rsidR="008731F4" w:rsidRPr="00F40C10">
        <w:rPr>
          <w:rFonts w:ascii="Calibri" w:hAnsi="Calibri" w:cs="Calibri"/>
          <w:sz w:val="24"/>
          <w:szCs w:val="24"/>
        </w:rPr>
        <w:t>559</w:t>
      </w:r>
      <w:r w:rsidRPr="00F40C10">
        <w:rPr>
          <w:rFonts w:ascii="Calibri" w:hAnsi="Calibri" w:cs="Calibri"/>
          <w:sz w:val="24"/>
          <w:szCs w:val="24"/>
        </w:rPr>
        <w:t xml:space="preserve"> </w:t>
      </w:r>
      <w:r w:rsidR="00B022D7" w:rsidRPr="00F40C10">
        <w:rPr>
          <w:rFonts w:ascii="Calibri" w:hAnsi="Calibri" w:cs="Calibri"/>
          <w:sz w:val="24"/>
          <w:szCs w:val="24"/>
        </w:rPr>
        <w:t xml:space="preserve"> z późn.zm.</w:t>
      </w:r>
      <w:r w:rsidRPr="00F40C10">
        <w:rPr>
          <w:rFonts w:ascii="Calibri" w:hAnsi="Calibri" w:cs="Calibri"/>
          <w:sz w:val="24"/>
          <w:szCs w:val="24"/>
        </w:rPr>
        <w:t>), zarządzam, co następuje:</w:t>
      </w:r>
    </w:p>
    <w:p w14:paraId="595F753D" w14:textId="0D3B2916" w:rsidR="00C24AA4" w:rsidRPr="00F40C10" w:rsidRDefault="00C24AA4" w:rsidP="00C20D5C">
      <w:pPr>
        <w:spacing w:after="120"/>
        <w:jc w:val="center"/>
        <w:rPr>
          <w:rFonts w:cstheme="minorHAnsi"/>
          <w:b/>
          <w:sz w:val="24"/>
        </w:rPr>
      </w:pPr>
    </w:p>
    <w:p w14:paraId="393632EF" w14:textId="11611C8E" w:rsidR="006B2FF8" w:rsidRPr="00F40C10" w:rsidRDefault="00834077" w:rsidP="005C17BA">
      <w:pPr>
        <w:spacing w:after="120"/>
        <w:jc w:val="both"/>
        <w:rPr>
          <w:rFonts w:cstheme="minorHAnsi"/>
          <w:sz w:val="24"/>
        </w:rPr>
      </w:pPr>
      <w:r w:rsidRPr="00F40C10">
        <w:rPr>
          <w:rFonts w:cstheme="minorHAnsi"/>
          <w:sz w:val="24"/>
        </w:rPr>
        <w:t xml:space="preserve">§ 1. </w:t>
      </w:r>
      <w:r w:rsidR="004D1DFE" w:rsidRPr="00F40C10">
        <w:rPr>
          <w:rFonts w:cstheme="minorHAnsi"/>
          <w:sz w:val="24"/>
        </w:rPr>
        <w:t xml:space="preserve">Wolne </w:t>
      </w:r>
      <w:r w:rsidR="00250645" w:rsidRPr="00F40C10">
        <w:rPr>
          <w:rFonts w:cstheme="minorHAnsi"/>
          <w:sz w:val="24"/>
        </w:rPr>
        <w:t xml:space="preserve">nieruchomości </w:t>
      </w:r>
      <w:r w:rsidR="004D1DFE" w:rsidRPr="00F40C10">
        <w:rPr>
          <w:rFonts w:cstheme="minorHAnsi"/>
          <w:sz w:val="24"/>
        </w:rPr>
        <w:t>gruntowe zabudowane pawilonami</w:t>
      </w:r>
      <w:r w:rsidR="00910E0D" w:rsidRPr="00F40C10">
        <w:rPr>
          <w:rFonts w:cstheme="minorHAnsi"/>
          <w:sz w:val="24"/>
        </w:rPr>
        <w:t xml:space="preserve"> przeznaczonymi </w:t>
      </w:r>
      <w:r w:rsidR="004D1DFE" w:rsidRPr="00F40C10">
        <w:rPr>
          <w:rFonts w:cstheme="minorHAnsi"/>
          <w:sz w:val="24"/>
        </w:rPr>
        <w:t xml:space="preserve"> </w:t>
      </w:r>
      <w:r w:rsidR="00910E0D" w:rsidRPr="00F40C10">
        <w:rPr>
          <w:rFonts w:cstheme="minorHAnsi"/>
          <w:sz w:val="24"/>
        </w:rPr>
        <w:t xml:space="preserve">do prowadzenia działalności handlowo – usługowej, </w:t>
      </w:r>
      <w:r w:rsidR="004D1DFE" w:rsidRPr="00F40C10">
        <w:rPr>
          <w:rFonts w:cstheme="minorHAnsi"/>
          <w:sz w:val="24"/>
        </w:rPr>
        <w:t xml:space="preserve">znajdujące się na terenie targowiska gminnego przy ul. PCK w Policach, </w:t>
      </w:r>
      <w:r w:rsidR="006B2FF8" w:rsidRPr="00F40C10">
        <w:rPr>
          <w:rFonts w:cstheme="minorHAnsi"/>
          <w:sz w:val="24"/>
        </w:rPr>
        <w:t>oddawane są w dzierżawę podmiotom wyłonionym w trybie przetargu ustnego nieograniczonego.</w:t>
      </w:r>
    </w:p>
    <w:p w14:paraId="55659A74" w14:textId="4FBA3382" w:rsidR="00CB7371" w:rsidRPr="00F40C10" w:rsidRDefault="003B547D" w:rsidP="005C17BA">
      <w:pPr>
        <w:spacing w:after="120"/>
        <w:jc w:val="both"/>
        <w:rPr>
          <w:rFonts w:cstheme="minorHAnsi"/>
          <w:sz w:val="24"/>
        </w:rPr>
      </w:pPr>
      <w:r w:rsidRPr="00F40C10">
        <w:rPr>
          <w:rFonts w:cstheme="minorHAnsi"/>
          <w:sz w:val="24"/>
        </w:rPr>
        <w:t>§</w:t>
      </w:r>
      <w:r w:rsidR="00951A67" w:rsidRPr="00F40C10">
        <w:rPr>
          <w:rFonts w:cstheme="minorHAnsi"/>
          <w:sz w:val="24"/>
        </w:rPr>
        <w:t xml:space="preserve"> </w:t>
      </w:r>
      <w:r w:rsidR="00EB677B" w:rsidRPr="00F40C10">
        <w:rPr>
          <w:rFonts w:cstheme="minorHAnsi"/>
          <w:sz w:val="24"/>
        </w:rPr>
        <w:t>2.</w:t>
      </w:r>
      <w:r w:rsidR="00611E2E" w:rsidRPr="00F40C10">
        <w:rPr>
          <w:rFonts w:cstheme="minorHAnsi"/>
          <w:sz w:val="24"/>
        </w:rPr>
        <w:t xml:space="preserve"> </w:t>
      </w:r>
      <w:r w:rsidR="00CB7371" w:rsidRPr="00F40C10">
        <w:rPr>
          <w:rFonts w:cstheme="minorHAnsi"/>
          <w:sz w:val="24"/>
        </w:rPr>
        <w:t>Ustala się regulamin</w:t>
      </w:r>
      <w:r w:rsidR="00917679" w:rsidRPr="00F40C10">
        <w:rPr>
          <w:rFonts w:cstheme="minorHAnsi"/>
          <w:sz w:val="24"/>
        </w:rPr>
        <w:t xml:space="preserve"> przetargów na dzierżawę </w:t>
      </w:r>
      <w:r w:rsidR="00250645" w:rsidRPr="00F40C10">
        <w:rPr>
          <w:rFonts w:cstheme="minorHAnsi"/>
          <w:sz w:val="24"/>
        </w:rPr>
        <w:t>nieruchomości</w:t>
      </w:r>
      <w:r w:rsidR="00405350" w:rsidRPr="00F40C10">
        <w:rPr>
          <w:rFonts w:cstheme="minorHAnsi"/>
          <w:sz w:val="24"/>
        </w:rPr>
        <w:t xml:space="preserve"> gruntowych </w:t>
      </w:r>
      <w:r w:rsidR="00917679" w:rsidRPr="00F40C10">
        <w:rPr>
          <w:rFonts w:cstheme="minorHAnsi"/>
          <w:sz w:val="24"/>
        </w:rPr>
        <w:t xml:space="preserve"> zabudowanych pawilonami</w:t>
      </w:r>
      <w:r w:rsidR="00D6739F" w:rsidRPr="00F40C10">
        <w:rPr>
          <w:rFonts w:cstheme="minorHAnsi"/>
          <w:sz w:val="24"/>
        </w:rPr>
        <w:t xml:space="preserve"> na targowisku gminnym w Policach.</w:t>
      </w:r>
    </w:p>
    <w:p w14:paraId="7C1D0400" w14:textId="70551292" w:rsidR="00917679" w:rsidRPr="00F40C10" w:rsidRDefault="00917679" w:rsidP="00917679">
      <w:pPr>
        <w:numPr>
          <w:ilvl w:val="0"/>
          <w:numId w:val="5"/>
        </w:numPr>
        <w:spacing w:after="120" w:line="240" w:lineRule="auto"/>
        <w:jc w:val="both"/>
        <w:rPr>
          <w:rFonts w:cstheme="minorHAnsi"/>
          <w:sz w:val="24"/>
        </w:rPr>
      </w:pPr>
      <w:r w:rsidRPr="00F40C10">
        <w:rPr>
          <w:rFonts w:cstheme="minorHAnsi"/>
          <w:sz w:val="24"/>
        </w:rPr>
        <w:t>Ogłoszenie o przetargu  umieszcz</w:t>
      </w:r>
      <w:r w:rsidR="00405350" w:rsidRPr="00F40C10">
        <w:rPr>
          <w:rFonts w:cstheme="minorHAnsi"/>
          <w:sz w:val="24"/>
        </w:rPr>
        <w:t>a się</w:t>
      </w:r>
      <w:r w:rsidRPr="00F40C10">
        <w:rPr>
          <w:rFonts w:cstheme="minorHAnsi"/>
          <w:sz w:val="24"/>
        </w:rPr>
        <w:t xml:space="preserve"> na tablicy ogłoszeń w Urzędzie Miejskim w</w:t>
      </w:r>
      <w:r w:rsidR="00F40C10">
        <w:rPr>
          <w:rFonts w:cstheme="minorHAnsi"/>
          <w:sz w:val="24"/>
        </w:rPr>
        <w:t> </w:t>
      </w:r>
      <w:r w:rsidRPr="00F40C10">
        <w:rPr>
          <w:rFonts w:cstheme="minorHAnsi"/>
          <w:sz w:val="24"/>
        </w:rPr>
        <w:t>Policach przy ul. Stefana Batorego 3 oraz na stronach internetowych BIP Urzędu Miejskiego w Policach (</w:t>
      </w:r>
      <w:hyperlink r:id="rId5" w:history="1">
        <w:r w:rsidRPr="00F40C10">
          <w:rPr>
            <w:rFonts w:cstheme="minorHAnsi"/>
            <w:sz w:val="24"/>
          </w:rPr>
          <w:t>www.police.pl</w:t>
        </w:r>
      </w:hyperlink>
      <w:r w:rsidRPr="00F40C10">
        <w:rPr>
          <w:rFonts w:cstheme="minorHAnsi"/>
          <w:sz w:val="24"/>
        </w:rPr>
        <w:t>) nie później niż na 14 dni przed wyznaczonym terminem przetargu.</w:t>
      </w:r>
    </w:p>
    <w:p w14:paraId="002F7568" w14:textId="0DC88C5A" w:rsidR="00917679" w:rsidRPr="00F40C10" w:rsidRDefault="00917679" w:rsidP="00917679">
      <w:pPr>
        <w:numPr>
          <w:ilvl w:val="0"/>
          <w:numId w:val="5"/>
        </w:numPr>
        <w:spacing w:after="120" w:line="240" w:lineRule="auto"/>
        <w:jc w:val="both"/>
        <w:rPr>
          <w:rFonts w:cstheme="minorHAnsi"/>
          <w:sz w:val="24"/>
        </w:rPr>
      </w:pPr>
      <w:r w:rsidRPr="00F40C10">
        <w:rPr>
          <w:rFonts w:cstheme="minorHAnsi"/>
          <w:sz w:val="24"/>
        </w:rPr>
        <w:t>W przetargu mo</w:t>
      </w:r>
      <w:r w:rsidR="0092745A" w:rsidRPr="00F40C10">
        <w:rPr>
          <w:rFonts w:cstheme="minorHAnsi"/>
          <w:sz w:val="24"/>
        </w:rPr>
        <w:t>gą</w:t>
      </w:r>
      <w:r w:rsidRPr="00F40C10">
        <w:rPr>
          <w:rFonts w:cstheme="minorHAnsi"/>
          <w:sz w:val="24"/>
        </w:rPr>
        <w:t xml:space="preserve"> uczestniczyć </w:t>
      </w:r>
      <w:r w:rsidR="0092745A" w:rsidRPr="00F40C10">
        <w:rPr>
          <w:rFonts w:cstheme="minorHAnsi"/>
          <w:sz w:val="24"/>
        </w:rPr>
        <w:t>osoby fizyczne i osoby prawne, zwane dalej osobami, które dokonają wpłaty</w:t>
      </w:r>
      <w:r w:rsidRPr="00F40C10">
        <w:rPr>
          <w:rFonts w:cstheme="minorHAnsi"/>
          <w:sz w:val="24"/>
        </w:rPr>
        <w:t xml:space="preserve"> wadium w wysokości podanej w ogłoszeniu. W przypadku wygrania przetargu przez osobę fizyczną, która nie prowadzi działalności gospodarczej (lub ma działalność zawieszoną), warunkiem przejęcia </w:t>
      </w:r>
      <w:r w:rsidR="00405350" w:rsidRPr="00F40C10">
        <w:rPr>
          <w:rFonts w:cstheme="minorHAnsi"/>
          <w:sz w:val="24"/>
        </w:rPr>
        <w:t>nieruchomości gruntowej zabudowanej pawilonem</w:t>
      </w:r>
      <w:r w:rsidRPr="00F40C10">
        <w:rPr>
          <w:rFonts w:cstheme="minorHAnsi"/>
          <w:sz w:val="24"/>
        </w:rPr>
        <w:t xml:space="preserve"> i podpisania umowy dzierżawy będzie uprzednie dokonanie wpisu do CEIDG. W przeciwnym wypadku przetarg zostanie unieważniony.</w:t>
      </w:r>
    </w:p>
    <w:p w14:paraId="37B7BE92" w14:textId="21C07109" w:rsidR="00917679" w:rsidRPr="00F40C10" w:rsidRDefault="00917679" w:rsidP="00917679">
      <w:pPr>
        <w:numPr>
          <w:ilvl w:val="0"/>
          <w:numId w:val="5"/>
        </w:numPr>
        <w:spacing w:after="120" w:line="240" w:lineRule="auto"/>
        <w:jc w:val="both"/>
        <w:rPr>
          <w:rFonts w:cstheme="minorHAnsi"/>
          <w:sz w:val="24"/>
        </w:rPr>
      </w:pPr>
      <w:r w:rsidRPr="00F40C10">
        <w:rPr>
          <w:rFonts w:cstheme="minorHAnsi"/>
          <w:sz w:val="24"/>
        </w:rPr>
        <w:t>Nie mogą uczestniczyć w przetargu osoby</w:t>
      </w:r>
      <w:r w:rsidR="0092745A" w:rsidRPr="00F40C10">
        <w:rPr>
          <w:rFonts w:cstheme="minorHAnsi"/>
          <w:sz w:val="24"/>
        </w:rPr>
        <w:t xml:space="preserve"> o których mowa w ust.2,</w:t>
      </w:r>
      <w:r w:rsidRPr="00F40C10">
        <w:rPr>
          <w:rFonts w:cstheme="minorHAnsi"/>
          <w:sz w:val="24"/>
        </w:rPr>
        <w:t xml:space="preserve"> zalegające z opłatami lub podatkami na rzecz Gminy Police oraz jej jednostek organizacyjnych.</w:t>
      </w:r>
    </w:p>
    <w:p w14:paraId="1F16ABD4" w14:textId="77777777" w:rsidR="00917679" w:rsidRPr="00F40C10" w:rsidRDefault="00917679" w:rsidP="00917679">
      <w:pPr>
        <w:numPr>
          <w:ilvl w:val="0"/>
          <w:numId w:val="5"/>
        </w:numPr>
        <w:spacing w:after="120" w:line="240" w:lineRule="auto"/>
        <w:jc w:val="both"/>
        <w:rPr>
          <w:rFonts w:ascii="Arial" w:hAnsi="Arial"/>
        </w:rPr>
      </w:pPr>
      <w:r w:rsidRPr="00F40C10">
        <w:rPr>
          <w:rFonts w:cstheme="minorHAnsi"/>
          <w:sz w:val="24"/>
        </w:rPr>
        <w:t>Wadium wpłacone przez osobę, która przetarg wygrała zostaje zaliczone na poczet czynszu dzierżawnego. Pozostałe osoby otrzymują zwrot wpłaconych kwot. Wadium zostanie zwrócone niezwłocznie po odwołaniu lub zamknięciu przetargu, jednak nie później niż przed upływem pięciu dni od dnia odwołania, zamknięcia, unieważnienia lub zakończenia przetargu wynikiem negatywnym. Nie podlega zwrotowi wadium wpłacone przez osobę, która wygrała przetarg, lecz uchyliła się od podpisania umowy dzierżawy</w:t>
      </w:r>
      <w:r w:rsidRPr="00F40C10">
        <w:rPr>
          <w:rFonts w:ascii="Arial" w:hAnsi="Arial"/>
        </w:rPr>
        <w:t>.</w:t>
      </w:r>
    </w:p>
    <w:p w14:paraId="43CA9C23" w14:textId="77777777" w:rsidR="00917679" w:rsidRPr="00F40C10" w:rsidRDefault="00917679" w:rsidP="00917679">
      <w:pPr>
        <w:numPr>
          <w:ilvl w:val="0"/>
          <w:numId w:val="5"/>
        </w:numPr>
        <w:spacing w:after="120" w:line="240" w:lineRule="auto"/>
        <w:jc w:val="both"/>
        <w:rPr>
          <w:rFonts w:cstheme="minorHAnsi"/>
          <w:sz w:val="24"/>
        </w:rPr>
      </w:pPr>
      <w:r w:rsidRPr="00F40C10">
        <w:rPr>
          <w:rFonts w:cstheme="minorHAnsi"/>
          <w:sz w:val="24"/>
        </w:rPr>
        <w:t>Przetarg przeprowadzi Komisja Przetargowa powołana przez Naczelnika Wydziału Działalności Gospodarczej Urzędu Miejskiego w Policach.</w:t>
      </w:r>
    </w:p>
    <w:p w14:paraId="4ED4C66D" w14:textId="75CA1155" w:rsidR="00917679" w:rsidRPr="00F40C10" w:rsidRDefault="00917679" w:rsidP="00917679">
      <w:pPr>
        <w:numPr>
          <w:ilvl w:val="0"/>
          <w:numId w:val="5"/>
        </w:numPr>
        <w:spacing w:after="120" w:line="240" w:lineRule="auto"/>
        <w:jc w:val="both"/>
        <w:rPr>
          <w:rFonts w:cstheme="minorHAnsi"/>
          <w:sz w:val="24"/>
        </w:rPr>
      </w:pPr>
      <w:r w:rsidRPr="00F40C10">
        <w:rPr>
          <w:rFonts w:cstheme="minorHAnsi"/>
          <w:sz w:val="24"/>
        </w:rPr>
        <w:t>Osoba</w:t>
      </w:r>
      <w:r w:rsidR="0017194D" w:rsidRPr="00F40C10">
        <w:rPr>
          <w:rFonts w:cstheme="minorHAnsi"/>
          <w:sz w:val="24"/>
        </w:rPr>
        <w:t xml:space="preserve"> o której mowa w ust.2,</w:t>
      </w:r>
      <w:r w:rsidRPr="00F40C10">
        <w:rPr>
          <w:rFonts w:cstheme="minorHAnsi"/>
          <w:sz w:val="24"/>
        </w:rPr>
        <w:t xml:space="preserve"> która wygrała przetarg, musi przejąć </w:t>
      </w:r>
      <w:r w:rsidR="0017194D" w:rsidRPr="00F40C10">
        <w:rPr>
          <w:rFonts w:cstheme="minorHAnsi"/>
          <w:sz w:val="24"/>
        </w:rPr>
        <w:t xml:space="preserve">nieruchomość gruntową zabudowaną pawilonem </w:t>
      </w:r>
      <w:r w:rsidRPr="00F40C10">
        <w:rPr>
          <w:rFonts w:cstheme="minorHAnsi"/>
          <w:sz w:val="24"/>
        </w:rPr>
        <w:t>protok</w:t>
      </w:r>
      <w:r w:rsidR="0017194D" w:rsidRPr="00F40C10">
        <w:rPr>
          <w:rFonts w:cstheme="minorHAnsi"/>
          <w:sz w:val="24"/>
        </w:rPr>
        <w:t>o</w:t>
      </w:r>
      <w:r w:rsidRPr="00F40C10">
        <w:rPr>
          <w:rFonts w:cstheme="minorHAnsi"/>
          <w:sz w:val="24"/>
        </w:rPr>
        <w:t>larnie od Wydziału Działalności Gospodarczej Urzędu Miejskiego w Policach</w:t>
      </w:r>
      <w:r w:rsidR="0017194D" w:rsidRPr="00F40C10">
        <w:rPr>
          <w:rFonts w:cstheme="minorHAnsi"/>
          <w:sz w:val="24"/>
        </w:rPr>
        <w:t>,</w:t>
      </w:r>
      <w:r w:rsidRPr="00F40C10">
        <w:rPr>
          <w:rFonts w:cstheme="minorHAnsi"/>
          <w:sz w:val="24"/>
        </w:rPr>
        <w:t xml:space="preserve"> nie później niż w terminie 14 dni od uzyskania informacji o wygraniu przetargu.</w:t>
      </w:r>
    </w:p>
    <w:p w14:paraId="53CD2A06" w14:textId="4544BBE8" w:rsidR="00917679" w:rsidRPr="00F40C10" w:rsidRDefault="00917679" w:rsidP="00917679">
      <w:pPr>
        <w:numPr>
          <w:ilvl w:val="0"/>
          <w:numId w:val="5"/>
        </w:numPr>
        <w:spacing w:after="120" w:line="240" w:lineRule="auto"/>
        <w:jc w:val="both"/>
        <w:rPr>
          <w:rFonts w:cstheme="minorHAnsi"/>
          <w:sz w:val="24"/>
        </w:rPr>
      </w:pPr>
      <w:r w:rsidRPr="00F40C10">
        <w:rPr>
          <w:rFonts w:cstheme="minorHAnsi"/>
          <w:sz w:val="24"/>
        </w:rPr>
        <w:lastRenderedPageBreak/>
        <w:t xml:space="preserve">W przypadku gdy osoba, która wygrała przetarg, nie przejmie </w:t>
      </w:r>
      <w:r w:rsidR="0017194D" w:rsidRPr="00F40C10">
        <w:rPr>
          <w:rFonts w:cstheme="minorHAnsi"/>
          <w:sz w:val="24"/>
        </w:rPr>
        <w:t>nieruchomości</w:t>
      </w:r>
      <w:r w:rsidRPr="00F40C10">
        <w:rPr>
          <w:rFonts w:cstheme="minorHAnsi"/>
          <w:sz w:val="24"/>
        </w:rPr>
        <w:t xml:space="preserve"> w terminie, o którym mowa w </w:t>
      </w:r>
      <w:r w:rsidR="0017194D" w:rsidRPr="00F40C10">
        <w:rPr>
          <w:rFonts w:cstheme="minorHAnsi"/>
          <w:sz w:val="24"/>
        </w:rPr>
        <w:t>ust.</w:t>
      </w:r>
      <w:r w:rsidRPr="00F40C10">
        <w:rPr>
          <w:rFonts w:cstheme="minorHAnsi"/>
          <w:sz w:val="24"/>
        </w:rPr>
        <w:t xml:space="preserve"> 6, bądź w inny sposób uchyli się od podpisania umowy</w:t>
      </w:r>
      <w:r w:rsidR="0017194D" w:rsidRPr="00F40C10">
        <w:rPr>
          <w:rFonts w:cstheme="minorHAnsi"/>
          <w:sz w:val="24"/>
        </w:rPr>
        <w:t xml:space="preserve"> dzierżawy</w:t>
      </w:r>
      <w:r w:rsidRPr="00F40C10">
        <w:rPr>
          <w:rFonts w:cstheme="minorHAnsi"/>
          <w:sz w:val="24"/>
        </w:rPr>
        <w:t xml:space="preserve"> zostanie ogłoszony nowy przetarg.</w:t>
      </w:r>
    </w:p>
    <w:p w14:paraId="00D20DA3" w14:textId="151EBA35" w:rsidR="00917679" w:rsidRPr="00F40C10" w:rsidRDefault="00917679" w:rsidP="00917679">
      <w:pPr>
        <w:numPr>
          <w:ilvl w:val="0"/>
          <w:numId w:val="5"/>
        </w:numPr>
        <w:spacing w:after="120" w:line="240" w:lineRule="auto"/>
        <w:jc w:val="both"/>
        <w:rPr>
          <w:rFonts w:ascii="Arial" w:hAnsi="Arial"/>
        </w:rPr>
      </w:pPr>
      <w:r w:rsidRPr="00F40C10">
        <w:rPr>
          <w:rFonts w:cstheme="minorHAnsi"/>
          <w:sz w:val="24"/>
        </w:rPr>
        <w:t xml:space="preserve">Z przeprowadzonego przetargu zostanie sporządzony protokół w dwóch jednobrzmiących egzemplarzach, z których po jednym otrzymują przeprowadzający przetarg i osoba wyłoniona w przetargu jako dzierżawca. Protokół podpisują członkowie komisji przetargowej i osoba wyłoniona w przetargu jako dzierżawca </w:t>
      </w:r>
      <w:r w:rsidR="0017194D" w:rsidRPr="00F40C10">
        <w:rPr>
          <w:rFonts w:cstheme="minorHAnsi"/>
          <w:sz w:val="24"/>
        </w:rPr>
        <w:t>nieruchomości gruntowej zabudowanej pawilonem</w:t>
      </w:r>
      <w:r w:rsidRPr="00F40C10">
        <w:rPr>
          <w:rFonts w:ascii="Arial" w:hAnsi="Arial"/>
        </w:rPr>
        <w:t>.</w:t>
      </w:r>
    </w:p>
    <w:p w14:paraId="1561D772" w14:textId="77777777" w:rsidR="00917679" w:rsidRPr="00F40C10" w:rsidRDefault="00917679" w:rsidP="00917679">
      <w:pPr>
        <w:numPr>
          <w:ilvl w:val="0"/>
          <w:numId w:val="5"/>
        </w:numPr>
        <w:spacing w:after="120" w:line="240" w:lineRule="auto"/>
        <w:jc w:val="both"/>
        <w:rPr>
          <w:rFonts w:cstheme="minorHAnsi"/>
          <w:sz w:val="24"/>
        </w:rPr>
      </w:pPr>
      <w:r w:rsidRPr="00F40C10">
        <w:rPr>
          <w:rFonts w:cstheme="minorHAnsi"/>
          <w:sz w:val="24"/>
        </w:rPr>
        <w:t xml:space="preserve">Informacja o sposobie rozstrzygnięcia przetargu będzie wywieszona na tablicy ogłoszeń Urzędu Miejskiego w Policach przy ul. Stefana Batorego 3 oraz ukaże się na stronie internetowej urzędu nie później niż w trzecim dniu po zakończeniu przetargu. </w:t>
      </w:r>
    </w:p>
    <w:p w14:paraId="698CCF27" w14:textId="12B5C01E" w:rsidR="00CB7371" w:rsidRPr="00F40C10" w:rsidRDefault="006A1621" w:rsidP="005C17BA">
      <w:pPr>
        <w:spacing w:after="120"/>
        <w:jc w:val="both"/>
        <w:rPr>
          <w:rFonts w:ascii="Calibri" w:hAnsi="Calibri" w:cs="Calibri"/>
          <w:sz w:val="24"/>
          <w:szCs w:val="24"/>
        </w:rPr>
      </w:pPr>
      <w:r w:rsidRPr="00F40C10">
        <w:rPr>
          <w:rFonts w:cstheme="minorHAnsi"/>
          <w:sz w:val="24"/>
        </w:rPr>
        <w:t xml:space="preserve">§ 3. </w:t>
      </w:r>
      <w:r w:rsidRPr="00F40C10">
        <w:rPr>
          <w:rFonts w:ascii="Calibri" w:hAnsi="Calibri" w:cs="Calibri"/>
          <w:sz w:val="24"/>
          <w:szCs w:val="24"/>
        </w:rPr>
        <w:t>Wykonanie zarządzenia powierza się Wydziałowi Działalności Gospodarczej Urzędu Miejskiego w Policach.</w:t>
      </w:r>
    </w:p>
    <w:p w14:paraId="3B399E26" w14:textId="21BD1BD4" w:rsidR="00AB10B5" w:rsidRPr="00DB7CD2" w:rsidRDefault="003B547D" w:rsidP="00C20D5C">
      <w:pPr>
        <w:spacing w:after="120"/>
        <w:jc w:val="both"/>
        <w:rPr>
          <w:rFonts w:cstheme="minorHAnsi"/>
          <w:sz w:val="24"/>
        </w:rPr>
      </w:pPr>
      <w:r>
        <w:rPr>
          <w:rFonts w:cstheme="minorHAnsi"/>
          <w:sz w:val="24"/>
        </w:rPr>
        <w:t xml:space="preserve">§ </w:t>
      </w:r>
      <w:r w:rsidR="006A1621">
        <w:rPr>
          <w:rFonts w:cstheme="minorHAnsi"/>
          <w:sz w:val="24"/>
        </w:rPr>
        <w:t>4</w:t>
      </w:r>
      <w:r w:rsidR="00611E2E">
        <w:rPr>
          <w:rFonts w:cstheme="minorHAnsi"/>
          <w:sz w:val="24"/>
        </w:rPr>
        <w:t xml:space="preserve">. </w:t>
      </w:r>
      <w:r w:rsidR="00B13B37" w:rsidRPr="00DB7CD2">
        <w:rPr>
          <w:rFonts w:cstheme="minorHAnsi"/>
          <w:sz w:val="24"/>
        </w:rPr>
        <w:t xml:space="preserve">Zarządzenie wchodzi w życie z dniem </w:t>
      </w:r>
      <w:r w:rsidR="005C17BA">
        <w:rPr>
          <w:rFonts w:cstheme="minorHAnsi"/>
          <w:sz w:val="24"/>
        </w:rPr>
        <w:t>podpisania.</w:t>
      </w:r>
    </w:p>
    <w:sectPr w:rsidR="00AB10B5" w:rsidRPr="00DB7CD2" w:rsidSect="008C259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49A"/>
    <w:multiLevelType w:val="hybridMultilevel"/>
    <w:tmpl w:val="62220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4214AC"/>
    <w:multiLevelType w:val="hybridMultilevel"/>
    <w:tmpl w:val="2DB4B2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6E63C6"/>
    <w:multiLevelType w:val="hybridMultilevel"/>
    <w:tmpl w:val="B518FD4C"/>
    <w:lvl w:ilvl="0" w:tplc="1D268E1E">
      <w:start w:val="1"/>
      <w:numFmt w:val="decimal"/>
      <w:lvlText w:val="%1."/>
      <w:legacy w:legacy="1" w:legacySpace="0" w:legacyIndent="283"/>
      <w:lvlJc w:val="left"/>
      <w:pPr>
        <w:ind w:left="566" w:hanging="283"/>
      </w:pPr>
      <w:rPr>
        <w:rFonts w:cs="Times New Roman"/>
      </w:rPr>
    </w:lvl>
    <w:lvl w:ilvl="1" w:tplc="02F6DF24">
      <w:start w:val="1"/>
      <w:numFmt w:val="decimal"/>
      <w:lvlText w:val="%2)"/>
      <w:lvlJc w:val="left"/>
      <w:pPr>
        <w:tabs>
          <w:tab w:val="num" w:pos="1723"/>
        </w:tabs>
        <w:ind w:left="1723" w:hanging="360"/>
      </w:pPr>
      <w:rPr>
        <w:rFonts w:cs="Times New Roman"/>
      </w:rPr>
    </w:lvl>
    <w:lvl w:ilvl="2" w:tplc="0415001B">
      <w:start w:val="1"/>
      <w:numFmt w:val="decimal"/>
      <w:lvlText w:val="%3."/>
      <w:lvlJc w:val="left"/>
      <w:pPr>
        <w:tabs>
          <w:tab w:val="num" w:pos="2443"/>
        </w:tabs>
        <w:ind w:left="2443" w:hanging="360"/>
      </w:pPr>
      <w:rPr>
        <w:rFonts w:cs="Times New Roman"/>
      </w:rPr>
    </w:lvl>
    <w:lvl w:ilvl="3" w:tplc="0415000F">
      <w:start w:val="1"/>
      <w:numFmt w:val="decimal"/>
      <w:lvlText w:val="%4."/>
      <w:lvlJc w:val="left"/>
      <w:pPr>
        <w:tabs>
          <w:tab w:val="num" w:pos="3163"/>
        </w:tabs>
        <w:ind w:left="3163" w:hanging="360"/>
      </w:pPr>
      <w:rPr>
        <w:rFonts w:cs="Times New Roman"/>
      </w:rPr>
    </w:lvl>
    <w:lvl w:ilvl="4" w:tplc="04150019">
      <w:start w:val="1"/>
      <w:numFmt w:val="decimal"/>
      <w:lvlText w:val="%5."/>
      <w:lvlJc w:val="left"/>
      <w:pPr>
        <w:tabs>
          <w:tab w:val="num" w:pos="3883"/>
        </w:tabs>
        <w:ind w:left="3883" w:hanging="360"/>
      </w:pPr>
      <w:rPr>
        <w:rFonts w:cs="Times New Roman"/>
      </w:rPr>
    </w:lvl>
    <w:lvl w:ilvl="5" w:tplc="0415001B">
      <w:start w:val="1"/>
      <w:numFmt w:val="decimal"/>
      <w:lvlText w:val="%6."/>
      <w:lvlJc w:val="left"/>
      <w:pPr>
        <w:tabs>
          <w:tab w:val="num" w:pos="4603"/>
        </w:tabs>
        <w:ind w:left="4603" w:hanging="360"/>
      </w:pPr>
      <w:rPr>
        <w:rFonts w:cs="Times New Roman"/>
      </w:rPr>
    </w:lvl>
    <w:lvl w:ilvl="6" w:tplc="0415000F">
      <w:start w:val="1"/>
      <w:numFmt w:val="decimal"/>
      <w:lvlText w:val="%7."/>
      <w:lvlJc w:val="left"/>
      <w:pPr>
        <w:tabs>
          <w:tab w:val="num" w:pos="5323"/>
        </w:tabs>
        <w:ind w:left="5323" w:hanging="360"/>
      </w:pPr>
      <w:rPr>
        <w:rFonts w:cs="Times New Roman"/>
      </w:rPr>
    </w:lvl>
    <w:lvl w:ilvl="7" w:tplc="04150019">
      <w:start w:val="1"/>
      <w:numFmt w:val="decimal"/>
      <w:lvlText w:val="%8."/>
      <w:lvlJc w:val="left"/>
      <w:pPr>
        <w:tabs>
          <w:tab w:val="num" w:pos="6043"/>
        </w:tabs>
        <w:ind w:left="6043" w:hanging="360"/>
      </w:pPr>
      <w:rPr>
        <w:rFonts w:cs="Times New Roman"/>
      </w:rPr>
    </w:lvl>
    <w:lvl w:ilvl="8" w:tplc="0415001B">
      <w:start w:val="1"/>
      <w:numFmt w:val="decimal"/>
      <w:lvlText w:val="%9."/>
      <w:lvlJc w:val="left"/>
      <w:pPr>
        <w:tabs>
          <w:tab w:val="num" w:pos="6763"/>
        </w:tabs>
        <w:ind w:left="6763" w:hanging="360"/>
      </w:pPr>
      <w:rPr>
        <w:rFonts w:cs="Times New Roman"/>
      </w:rPr>
    </w:lvl>
  </w:abstractNum>
  <w:abstractNum w:abstractNumId="3" w15:restartNumberingAfterBreak="0">
    <w:nsid w:val="6E4B0244"/>
    <w:multiLevelType w:val="hybridMultilevel"/>
    <w:tmpl w:val="F34C4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E53A41"/>
    <w:multiLevelType w:val="hybridMultilevel"/>
    <w:tmpl w:val="429A71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28"/>
    <w:rsid w:val="00000479"/>
    <w:rsid w:val="0003607C"/>
    <w:rsid w:val="00046356"/>
    <w:rsid w:val="00084D24"/>
    <w:rsid w:val="0009095F"/>
    <w:rsid w:val="00092BEC"/>
    <w:rsid w:val="000B2764"/>
    <w:rsid w:val="000C5346"/>
    <w:rsid w:val="00141EE4"/>
    <w:rsid w:val="00171869"/>
    <w:rsid w:val="0017194D"/>
    <w:rsid w:val="00195AE6"/>
    <w:rsid w:val="001A10C9"/>
    <w:rsid w:val="001D4878"/>
    <w:rsid w:val="001F7F38"/>
    <w:rsid w:val="002010B1"/>
    <w:rsid w:val="0021165F"/>
    <w:rsid w:val="00217D2C"/>
    <w:rsid w:val="002344E9"/>
    <w:rsid w:val="00240AF0"/>
    <w:rsid w:val="00250645"/>
    <w:rsid w:val="00292B90"/>
    <w:rsid w:val="002A3015"/>
    <w:rsid w:val="002A3B26"/>
    <w:rsid w:val="002E299C"/>
    <w:rsid w:val="00307417"/>
    <w:rsid w:val="003315F1"/>
    <w:rsid w:val="00365A5C"/>
    <w:rsid w:val="003962F7"/>
    <w:rsid w:val="003A7FDE"/>
    <w:rsid w:val="003B547D"/>
    <w:rsid w:val="003C4973"/>
    <w:rsid w:val="003D61F3"/>
    <w:rsid w:val="00405350"/>
    <w:rsid w:val="00405FB4"/>
    <w:rsid w:val="00411F39"/>
    <w:rsid w:val="004425C7"/>
    <w:rsid w:val="004C6B04"/>
    <w:rsid w:val="004D1DFE"/>
    <w:rsid w:val="00541C5B"/>
    <w:rsid w:val="005439AE"/>
    <w:rsid w:val="00556373"/>
    <w:rsid w:val="0057095E"/>
    <w:rsid w:val="005C17BA"/>
    <w:rsid w:val="005C5B8D"/>
    <w:rsid w:val="005C6C97"/>
    <w:rsid w:val="005D6878"/>
    <w:rsid w:val="00611E2E"/>
    <w:rsid w:val="00616BC3"/>
    <w:rsid w:val="006265EF"/>
    <w:rsid w:val="00664307"/>
    <w:rsid w:val="006726F4"/>
    <w:rsid w:val="006A1621"/>
    <w:rsid w:val="006A3E33"/>
    <w:rsid w:val="006A40F3"/>
    <w:rsid w:val="006B2FF8"/>
    <w:rsid w:val="007068CD"/>
    <w:rsid w:val="00765C28"/>
    <w:rsid w:val="007812A9"/>
    <w:rsid w:val="007D6840"/>
    <w:rsid w:val="007E0CD6"/>
    <w:rsid w:val="008265ED"/>
    <w:rsid w:val="00834077"/>
    <w:rsid w:val="008731F4"/>
    <w:rsid w:val="008A5E3C"/>
    <w:rsid w:val="008B670A"/>
    <w:rsid w:val="008C2597"/>
    <w:rsid w:val="008C3587"/>
    <w:rsid w:val="00910E0D"/>
    <w:rsid w:val="00917679"/>
    <w:rsid w:val="00920F14"/>
    <w:rsid w:val="0092745A"/>
    <w:rsid w:val="00951A67"/>
    <w:rsid w:val="0099662E"/>
    <w:rsid w:val="00996A2E"/>
    <w:rsid w:val="009A4599"/>
    <w:rsid w:val="009E0AA5"/>
    <w:rsid w:val="009E4C02"/>
    <w:rsid w:val="00A06A22"/>
    <w:rsid w:val="00A464CA"/>
    <w:rsid w:val="00A46684"/>
    <w:rsid w:val="00A502F4"/>
    <w:rsid w:val="00A67A51"/>
    <w:rsid w:val="00A769DE"/>
    <w:rsid w:val="00A94AE0"/>
    <w:rsid w:val="00AB10B5"/>
    <w:rsid w:val="00AB54C1"/>
    <w:rsid w:val="00AC095F"/>
    <w:rsid w:val="00AD1D5A"/>
    <w:rsid w:val="00AF70F1"/>
    <w:rsid w:val="00AF7738"/>
    <w:rsid w:val="00B003E8"/>
    <w:rsid w:val="00B022D7"/>
    <w:rsid w:val="00B13B37"/>
    <w:rsid w:val="00B14550"/>
    <w:rsid w:val="00B41454"/>
    <w:rsid w:val="00B72115"/>
    <w:rsid w:val="00BA5831"/>
    <w:rsid w:val="00BF696C"/>
    <w:rsid w:val="00C11870"/>
    <w:rsid w:val="00C144C7"/>
    <w:rsid w:val="00C20D5C"/>
    <w:rsid w:val="00C24399"/>
    <w:rsid w:val="00C24AA4"/>
    <w:rsid w:val="00C31544"/>
    <w:rsid w:val="00CB65F1"/>
    <w:rsid w:val="00CB7371"/>
    <w:rsid w:val="00D1669B"/>
    <w:rsid w:val="00D2058F"/>
    <w:rsid w:val="00D375E1"/>
    <w:rsid w:val="00D6739F"/>
    <w:rsid w:val="00D67405"/>
    <w:rsid w:val="00D861E9"/>
    <w:rsid w:val="00DB3C6F"/>
    <w:rsid w:val="00DB7CD2"/>
    <w:rsid w:val="00DE7E29"/>
    <w:rsid w:val="00E53D15"/>
    <w:rsid w:val="00E91BFA"/>
    <w:rsid w:val="00EA5AC7"/>
    <w:rsid w:val="00EB677B"/>
    <w:rsid w:val="00F15C42"/>
    <w:rsid w:val="00F22A23"/>
    <w:rsid w:val="00F23E23"/>
    <w:rsid w:val="00F40C10"/>
    <w:rsid w:val="00F70E6A"/>
    <w:rsid w:val="00F76FDF"/>
    <w:rsid w:val="00FA23E8"/>
    <w:rsid w:val="00FA47F4"/>
    <w:rsid w:val="00FD23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D876"/>
  <w15:docId w15:val="{05B0C821-B273-42B7-96CD-6909F733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3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4AA4"/>
    <w:pPr>
      <w:ind w:left="720"/>
      <w:contextualSpacing/>
    </w:pPr>
  </w:style>
  <w:style w:type="table" w:styleId="Tabela-Siatka">
    <w:name w:val="Table Grid"/>
    <w:basedOn w:val="Standardowy"/>
    <w:uiPriority w:val="59"/>
    <w:rsid w:val="004C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A23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2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0050">
      <w:bodyDiv w:val="1"/>
      <w:marLeft w:val="0"/>
      <w:marRight w:val="0"/>
      <w:marTop w:val="0"/>
      <w:marBottom w:val="0"/>
      <w:divBdr>
        <w:top w:val="none" w:sz="0" w:space="0" w:color="auto"/>
        <w:left w:val="none" w:sz="0" w:space="0" w:color="auto"/>
        <w:bottom w:val="none" w:sz="0" w:space="0" w:color="auto"/>
        <w:right w:val="none" w:sz="0" w:space="0" w:color="auto"/>
      </w:divBdr>
    </w:div>
    <w:div w:id="205799888">
      <w:bodyDiv w:val="1"/>
      <w:marLeft w:val="0"/>
      <w:marRight w:val="0"/>
      <w:marTop w:val="0"/>
      <w:marBottom w:val="0"/>
      <w:divBdr>
        <w:top w:val="none" w:sz="0" w:space="0" w:color="auto"/>
        <w:left w:val="none" w:sz="0" w:space="0" w:color="auto"/>
        <w:bottom w:val="none" w:sz="0" w:space="0" w:color="auto"/>
        <w:right w:val="none" w:sz="0" w:space="0" w:color="auto"/>
      </w:divBdr>
    </w:div>
    <w:div w:id="802383752">
      <w:bodyDiv w:val="1"/>
      <w:marLeft w:val="0"/>
      <w:marRight w:val="0"/>
      <w:marTop w:val="0"/>
      <w:marBottom w:val="0"/>
      <w:divBdr>
        <w:top w:val="none" w:sz="0" w:space="0" w:color="auto"/>
        <w:left w:val="none" w:sz="0" w:space="0" w:color="auto"/>
        <w:bottom w:val="none" w:sz="0" w:space="0" w:color="auto"/>
        <w:right w:val="none" w:sz="0" w:space="0" w:color="auto"/>
      </w:divBdr>
    </w:div>
    <w:div w:id="16870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509</Words>
  <Characters>3056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Alfreda Domagała</cp:lastModifiedBy>
  <cp:revision>3</cp:revision>
  <cp:lastPrinted>2022-04-01T07:11:00Z</cp:lastPrinted>
  <dcterms:created xsi:type="dcterms:W3CDTF">2022-04-01T07:10:00Z</dcterms:created>
  <dcterms:modified xsi:type="dcterms:W3CDTF">2022-04-01T07:20:00Z</dcterms:modified>
</cp:coreProperties>
</file>