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26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834A14" w:rsidRPr="006202FA" w:rsidTr="008D27E9">
        <w:trPr>
          <w:trHeight w:val="1040"/>
          <w:jc w:val="right"/>
        </w:trPr>
        <w:tc>
          <w:tcPr>
            <w:tcW w:w="4111" w:type="dxa"/>
          </w:tcPr>
          <w:p w:rsidR="00834A14" w:rsidRPr="00E61DEF" w:rsidRDefault="00834A14" w:rsidP="008D27E9">
            <w:pPr>
              <w:tabs>
                <w:tab w:val="left" w:pos="851"/>
              </w:tabs>
              <w:ind w:left="-369" w:right="23"/>
              <w:jc w:val="center"/>
            </w:pPr>
            <w:r w:rsidRPr="00E61DEF">
              <w:t xml:space="preserve">Załącznik nr </w:t>
            </w:r>
            <w:r>
              <w:t>48</w:t>
            </w:r>
          </w:p>
          <w:p w:rsidR="00834A14" w:rsidRPr="00E61DEF" w:rsidRDefault="00834A14" w:rsidP="008D27E9">
            <w:pPr>
              <w:tabs>
                <w:tab w:val="left" w:pos="851"/>
              </w:tabs>
              <w:ind w:left="-369" w:right="23"/>
              <w:jc w:val="right"/>
            </w:pPr>
          </w:p>
          <w:p w:rsidR="00834A14" w:rsidRPr="00E61DEF" w:rsidRDefault="00130995" w:rsidP="008D27E9">
            <w:pPr>
              <w:tabs>
                <w:tab w:val="left" w:pos="-367"/>
              </w:tabs>
              <w:ind w:left="-369" w:right="23"/>
              <w:jc w:val="center"/>
            </w:pPr>
            <w:r>
              <w:t>do uchwały Nr XXXV</w:t>
            </w:r>
            <w:r w:rsidR="00834A14">
              <w:t>/</w:t>
            </w:r>
            <w:r>
              <w:t>370</w:t>
            </w:r>
            <w:r w:rsidR="00834A14">
              <w:t>/2021</w:t>
            </w:r>
          </w:p>
          <w:p w:rsidR="00834A14" w:rsidRPr="00E61DEF" w:rsidRDefault="00834A14" w:rsidP="008D27E9">
            <w:pPr>
              <w:tabs>
                <w:tab w:val="left" w:pos="851"/>
              </w:tabs>
              <w:ind w:left="-369" w:right="23"/>
              <w:jc w:val="center"/>
            </w:pPr>
            <w:r w:rsidRPr="00E61DEF">
              <w:t xml:space="preserve">Rady </w:t>
            </w:r>
            <w:r>
              <w:t>Miej</w:t>
            </w:r>
            <w:r w:rsidR="00130995">
              <w:t xml:space="preserve">skiej w Policach </w:t>
            </w:r>
            <w:r w:rsidR="00130995">
              <w:br/>
              <w:t>z  dnia 26 października</w:t>
            </w:r>
            <w:bookmarkStart w:id="0" w:name="_GoBack"/>
            <w:bookmarkEnd w:id="0"/>
            <w:r>
              <w:t xml:space="preserve"> 2021</w:t>
            </w:r>
            <w:r w:rsidRPr="00E61DEF">
              <w:t xml:space="preserve"> r.</w:t>
            </w:r>
          </w:p>
          <w:p w:rsidR="00834A14" w:rsidRPr="006202FA" w:rsidRDefault="00834A14" w:rsidP="008D27E9">
            <w:pPr>
              <w:pStyle w:val="Tekstpodstawowy"/>
              <w:spacing w:line="240" w:lineRule="auto"/>
              <w:ind w:left="76" w:right="0"/>
              <w:rPr>
                <w:rFonts w:ascii="Century Gothic" w:hAnsi="Century Gothic"/>
                <w:b/>
                <w:szCs w:val="24"/>
              </w:rPr>
            </w:pPr>
          </w:p>
        </w:tc>
      </w:tr>
    </w:tbl>
    <w:p w:rsidR="00834A14" w:rsidRPr="00180C68" w:rsidRDefault="00834A14" w:rsidP="00834A14">
      <w:pPr>
        <w:pStyle w:val="Tekstpodstawowy"/>
        <w:spacing w:line="240" w:lineRule="atLeast"/>
        <w:ind w:right="-185"/>
        <w:jc w:val="center"/>
        <w:rPr>
          <w:rFonts w:ascii="Times New Roman" w:hAnsi="Times New Roman"/>
          <w:b/>
          <w:szCs w:val="24"/>
        </w:rPr>
      </w:pPr>
    </w:p>
    <w:p w:rsidR="00834A14" w:rsidRPr="00E61DEF" w:rsidRDefault="00834A14" w:rsidP="00834A14">
      <w:pPr>
        <w:pStyle w:val="Tekstpodstawowy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61DEF">
        <w:rPr>
          <w:rFonts w:ascii="Times New Roman" w:hAnsi="Times New Roman"/>
          <w:b/>
          <w:sz w:val="28"/>
          <w:szCs w:val="28"/>
        </w:rPr>
        <w:t xml:space="preserve">ROZSTRZYGNIĘCIE </w:t>
      </w:r>
      <w:r w:rsidRPr="00834A14">
        <w:rPr>
          <w:rFonts w:ascii="Times New Roman" w:hAnsi="Times New Roman"/>
          <w:b/>
          <w:sz w:val="28"/>
          <w:szCs w:val="28"/>
        </w:rPr>
        <w:t xml:space="preserve">W SPRAWIE ZASAD REALIZACJI ZADAŃ </w:t>
      </w:r>
      <w:r>
        <w:rPr>
          <w:rFonts w:ascii="Times New Roman" w:hAnsi="Times New Roman"/>
          <w:b/>
          <w:sz w:val="28"/>
          <w:szCs w:val="28"/>
        </w:rPr>
        <w:br/>
      </w:r>
      <w:r w:rsidRPr="00834A14">
        <w:rPr>
          <w:rFonts w:ascii="Times New Roman" w:hAnsi="Times New Roman"/>
          <w:b/>
          <w:sz w:val="28"/>
          <w:szCs w:val="28"/>
        </w:rPr>
        <w:t xml:space="preserve">Z ZAKRESU INFRASTRUKTURY TECHNICZNEJ, KTÓRE NALEŻĄ </w:t>
      </w:r>
      <w:r>
        <w:rPr>
          <w:rFonts w:ascii="Times New Roman" w:hAnsi="Times New Roman"/>
          <w:b/>
          <w:sz w:val="28"/>
          <w:szCs w:val="28"/>
        </w:rPr>
        <w:br/>
      </w:r>
      <w:r w:rsidRPr="00834A14">
        <w:rPr>
          <w:rFonts w:ascii="Times New Roman" w:hAnsi="Times New Roman"/>
          <w:b/>
          <w:sz w:val="28"/>
          <w:szCs w:val="28"/>
        </w:rPr>
        <w:t>DO ZADAŃ WŁASNYCH GMINY ORAZ ZASAD ICH FINANSOWANIA</w:t>
      </w:r>
    </w:p>
    <w:p w:rsidR="00834A14" w:rsidRPr="00180C68" w:rsidRDefault="00834A14" w:rsidP="00834A14">
      <w:pPr>
        <w:pStyle w:val="Tekstpodstawowy"/>
        <w:spacing w:line="240" w:lineRule="atLeast"/>
        <w:rPr>
          <w:rFonts w:ascii="Times New Roman" w:hAnsi="Times New Roman"/>
          <w:szCs w:val="24"/>
        </w:rPr>
      </w:pPr>
    </w:p>
    <w:p w:rsidR="00834A14" w:rsidRPr="00180C68" w:rsidRDefault="00834A14" w:rsidP="00834A14">
      <w:pPr>
        <w:pStyle w:val="Tekstpodstawowy"/>
        <w:spacing w:line="240" w:lineRule="atLeast"/>
        <w:rPr>
          <w:rFonts w:ascii="Times New Roman" w:hAnsi="Times New Roman"/>
          <w:szCs w:val="24"/>
        </w:rPr>
      </w:pPr>
    </w:p>
    <w:p w:rsidR="00B16B5C" w:rsidRPr="00743B6A" w:rsidRDefault="00834A14" w:rsidP="00743B6A">
      <w:pPr>
        <w:jc w:val="both"/>
      </w:pPr>
      <w:r w:rsidRPr="00743B6A">
        <w:t>Na podstawie art.20 ust.1 ustawy z dnia 27 marca 2003 r. o planowaniu i zagospodarowaniu przestrzennym [t.j.: Dz. U. z 2021 r. poz.741 z późniejszymi zmianami], Rada Miejska w Policach rozstrzyga co następuje:</w:t>
      </w:r>
    </w:p>
    <w:p w:rsidR="00834A14" w:rsidRPr="00743B6A" w:rsidRDefault="00834A14" w:rsidP="00834A14">
      <w:pPr>
        <w:autoSpaceDE w:val="0"/>
        <w:autoSpaceDN w:val="0"/>
        <w:adjustRightInd w:val="0"/>
        <w:spacing w:line="280" w:lineRule="atLeast"/>
        <w:ind w:firstLine="539"/>
        <w:jc w:val="both"/>
      </w:pPr>
      <w:r w:rsidRPr="00743B6A">
        <w:rPr>
          <w:b/>
          <w:bCs/>
        </w:rPr>
        <w:t xml:space="preserve">§ 1. </w:t>
      </w:r>
      <w:r w:rsidRPr="00743B6A">
        <w:t xml:space="preserve">Przez budowę urządzeń infrastruktury technicznej rozumie się zgodnie z art. 143 ust. 2 ustawy z dnia 21 sierpnia 1997 r. o gospodarce nieruchomościami (t.j.: Dz. U. z 2020 r. poz. 1990 z późniejszymi zmianami) budowę drogi oraz wybudowanie pod ziemią, na ziemi albo nad ziemią przewodów lub urządzeń wodociągowych, kanalizacyjnych, ciepłowniczych, elektrycznych, gazowych i telekomunikacyjnych. </w:t>
      </w:r>
    </w:p>
    <w:p w:rsidR="00834A14" w:rsidRDefault="00834A14" w:rsidP="00834A14">
      <w:pPr>
        <w:autoSpaceDE w:val="0"/>
        <w:autoSpaceDN w:val="0"/>
        <w:adjustRightInd w:val="0"/>
        <w:spacing w:line="280" w:lineRule="atLeast"/>
        <w:ind w:firstLine="539"/>
        <w:jc w:val="both"/>
        <w:rPr>
          <w:bCs/>
        </w:rPr>
      </w:pPr>
      <w:r w:rsidRPr="00743B6A">
        <w:rPr>
          <w:b/>
        </w:rPr>
        <w:t>§ 2.</w:t>
      </w:r>
      <w:r w:rsidRPr="00743B6A">
        <w:rPr>
          <w:bCs/>
        </w:rPr>
        <w:t xml:space="preserve"> </w:t>
      </w:r>
      <w:r w:rsidR="00743B6A">
        <w:rPr>
          <w:bCs/>
        </w:rPr>
        <w:t xml:space="preserve">1. </w:t>
      </w:r>
      <w:r w:rsidRPr="00743B6A">
        <w:rPr>
          <w:bCs/>
        </w:rPr>
        <w:t>Inwestycje z zakresu infrastruktury technicznej służące zaspokajaniu zbiorowych potrzeb mieszkańców stanowią - zgodnie z art. 7 ust. 1 ustawy z dnia 8 marca 1990 r. o samorządzie gminnym (</w:t>
      </w:r>
      <w:r w:rsidRPr="00743B6A">
        <w:rPr>
          <w:spacing w:val="-2"/>
        </w:rPr>
        <w:t xml:space="preserve">t.j.: </w:t>
      </w:r>
      <w:r w:rsidRPr="00743B6A">
        <w:t>Dz. U. z 2021 r. poz. 1372</w:t>
      </w:r>
      <w:r w:rsidRPr="00743B6A">
        <w:rPr>
          <w:bCs/>
        </w:rPr>
        <w:t>) zadania własne gminy.</w:t>
      </w:r>
    </w:p>
    <w:p w:rsidR="00743B6A" w:rsidRDefault="00743B6A" w:rsidP="00834A14">
      <w:pPr>
        <w:autoSpaceDE w:val="0"/>
        <w:autoSpaceDN w:val="0"/>
        <w:adjustRightInd w:val="0"/>
        <w:spacing w:line="280" w:lineRule="atLeast"/>
        <w:ind w:firstLine="539"/>
        <w:jc w:val="both"/>
      </w:pPr>
      <w:r>
        <w:t xml:space="preserve">2. Tereny elementarne, dla których zostały ustalone inwestycje z zakresu infrastruktury technicznej należące do zadań własnych gminy: </w:t>
      </w:r>
    </w:p>
    <w:p w:rsidR="00743B6A" w:rsidRPr="00412BFC" w:rsidRDefault="00743B6A" w:rsidP="00743B6A">
      <w:pPr>
        <w:autoSpaceDE w:val="0"/>
        <w:autoSpaceDN w:val="0"/>
        <w:adjustRightInd w:val="0"/>
        <w:spacing w:line="280" w:lineRule="atLeast"/>
        <w:ind w:left="426" w:hanging="426"/>
        <w:jc w:val="both"/>
      </w:pPr>
      <w:r w:rsidRPr="00412BFC">
        <w:t xml:space="preserve">1) </w:t>
      </w:r>
      <w:r w:rsidRPr="00412BFC">
        <w:rPr>
          <w:b/>
        </w:rPr>
        <w:t>1 WZ</w:t>
      </w:r>
      <w:r w:rsidRPr="00412BFC">
        <w:t xml:space="preserve"> [obszar IT] — teren infrastruktury technicznej – wodociągi - teren </w:t>
      </w:r>
      <w:r w:rsidRPr="00412BFC">
        <w:rPr>
          <w:bCs/>
        </w:rPr>
        <w:t>zakładu uzdatniania wody, ujęcie wody – niniejszy plan reguluje istniejące zagospodarowanie</w:t>
      </w:r>
      <w:r w:rsidRPr="00412BFC">
        <w:t xml:space="preserve">; </w:t>
      </w:r>
    </w:p>
    <w:p w:rsidR="00743B6A" w:rsidRPr="00412BFC" w:rsidRDefault="00743B6A" w:rsidP="00743B6A">
      <w:pPr>
        <w:autoSpaceDE w:val="0"/>
        <w:autoSpaceDN w:val="0"/>
        <w:adjustRightInd w:val="0"/>
        <w:spacing w:line="280" w:lineRule="atLeast"/>
        <w:ind w:left="426" w:hanging="426"/>
        <w:jc w:val="both"/>
        <w:rPr>
          <w:bCs/>
        </w:rPr>
      </w:pPr>
      <w:r w:rsidRPr="00412BFC">
        <w:t xml:space="preserve">2)   </w:t>
      </w:r>
      <w:r w:rsidR="00412BFC" w:rsidRPr="00412BFC">
        <w:rPr>
          <w:b/>
        </w:rPr>
        <w:t>01 KDD</w:t>
      </w:r>
      <w:r w:rsidR="00412BFC" w:rsidRPr="00412BFC">
        <w:t xml:space="preserve"> [obszar M] </w:t>
      </w:r>
      <w:r w:rsidRPr="00412BFC">
        <w:t xml:space="preserve">— </w:t>
      </w:r>
      <w:r w:rsidR="00412BFC" w:rsidRPr="00412BFC">
        <w:t>publiczna droga klasy dojazdowej.</w:t>
      </w:r>
    </w:p>
    <w:p w:rsidR="00834A14" w:rsidRPr="00743B6A" w:rsidRDefault="00834A14" w:rsidP="00834A14">
      <w:pPr>
        <w:pStyle w:val="Default"/>
        <w:spacing w:line="280" w:lineRule="atLeast"/>
        <w:ind w:firstLine="567"/>
        <w:jc w:val="both"/>
      </w:pPr>
      <w:r w:rsidRPr="00743B6A">
        <w:rPr>
          <w:b/>
          <w:bCs/>
        </w:rPr>
        <w:t xml:space="preserve">§ 3. </w:t>
      </w:r>
      <w:r w:rsidRPr="00743B6A">
        <w:t xml:space="preserve">Sposób realizacji inwestycji z zakresu infrastruktury technicznej w zakresie planowania, wykonania i eksploatacji, określają obowiązujące przepisy szczególne, w tym: </w:t>
      </w:r>
    </w:p>
    <w:p w:rsidR="00834A14" w:rsidRPr="00743B6A" w:rsidRDefault="00834A14" w:rsidP="00834A14">
      <w:pPr>
        <w:pStyle w:val="Default"/>
        <w:spacing w:line="280" w:lineRule="atLeast"/>
        <w:ind w:left="284" w:hanging="284"/>
        <w:jc w:val="both"/>
      </w:pPr>
      <w:r w:rsidRPr="00743B6A">
        <w:t xml:space="preserve">1) art. 18 ust. 1 ustawy z dnia 10 kwietnia 1997 r. Prawo energetyczne (t.j.: Dz. U. z 2021 r. poz. 716 z późniejszymi zmianami) określa, iż do zadań własnych gminy w zakresie zaopatrzenia w energię elektryczną, ciepło i paliwa gazowe należy: </w:t>
      </w:r>
    </w:p>
    <w:p w:rsidR="00834A14" w:rsidRPr="00743B6A" w:rsidRDefault="00834A14" w:rsidP="00834A14">
      <w:pPr>
        <w:pStyle w:val="Default"/>
        <w:numPr>
          <w:ilvl w:val="0"/>
          <w:numId w:val="1"/>
        </w:numPr>
        <w:spacing w:line="280" w:lineRule="atLeast"/>
        <w:jc w:val="both"/>
      </w:pPr>
      <w:r w:rsidRPr="00743B6A">
        <w:t xml:space="preserve">planowanie i organizacja zaopatrzenia w ciepło, energię elektryczną i paliwa gazowe na obszarze gminy, </w:t>
      </w:r>
    </w:p>
    <w:p w:rsidR="00834A14" w:rsidRPr="00743B6A" w:rsidRDefault="00834A14" w:rsidP="00834A14">
      <w:pPr>
        <w:pStyle w:val="Default"/>
        <w:numPr>
          <w:ilvl w:val="0"/>
          <w:numId w:val="1"/>
        </w:numPr>
        <w:spacing w:line="280" w:lineRule="atLeast"/>
        <w:jc w:val="both"/>
      </w:pPr>
      <w:r w:rsidRPr="00743B6A">
        <w:t xml:space="preserve">planowanie oświetlenia miejsc publicznych i dróg znajdujących się na terenie gminy, </w:t>
      </w:r>
    </w:p>
    <w:p w:rsidR="00834A14" w:rsidRPr="00743B6A" w:rsidRDefault="00834A14" w:rsidP="00834A14">
      <w:pPr>
        <w:pStyle w:val="Default"/>
        <w:numPr>
          <w:ilvl w:val="0"/>
          <w:numId w:val="1"/>
        </w:numPr>
        <w:spacing w:line="280" w:lineRule="atLeast"/>
        <w:jc w:val="both"/>
      </w:pPr>
      <w:r w:rsidRPr="00743B6A">
        <w:t xml:space="preserve">finansowanie oświetlenia ulic, placów i dróg, znajdujących się na terenie gminy, natomiast przedsiębiorstwa energetyczne zajmujące się przesyłaniem i dystrybucją energii elektrycznej, paliw gazowych lub ciepła są obowiązane zapewniać realizację i finansowanie budowy i rozbudowy sieci; </w:t>
      </w:r>
    </w:p>
    <w:p w:rsidR="00834A14" w:rsidRPr="00743B6A" w:rsidRDefault="00834A14" w:rsidP="00834A14">
      <w:pPr>
        <w:pStyle w:val="Default"/>
        <w:spacing w:line="280" w:lineRule="atLeast"/>
        <w:ind w:left="284" w:hanging="284"/>
        <w:jc w:val="both"/>
      </w:pPr>
      <w:r w:rsidRPr="00743B6A">
        <w:t xml:space="preserve">2) art. 3 ust. 1 ustawy z dnia 7 czerwca 2001 r. o zbiorowym zaopatrzeniu w wodę i zbiorowym odprowadzaniu ścieków (t.j.: Dz. U. z 2020 r. poz. 2028) określa, iż zbiorowe zaopatrzenie w wodę i zbiorowe odprowadzanie ścieków jest zadaniem własnym gminy. </w:t>
      </w:r>
    </w:p>
    <w:p w:rsidR="00834A14" w:rsidRPr="00743B6A" w:rsidRDefault="00834A14" w:rsidP="00834A14">
      <w:pPr>
        <w:pStyle w:val="Default"/>
        <w:spacing w:line="280" w:lineRule="atLeast"/>
        <w:ind w:firstLine="567"/>
        <w:jc w:val="both"/>
      </w:pPr>
      <w:r w:rsidRPr="00743B6A">
        <w:rPr>
          <w:b/>
          <w:bCs/>
        </w:rPr>
        <w:t xml:space="preserve">§ 4. </w:t>
      </w:r>
      <w:r w:rsidRPr="00743B6A">
        <w:t>1. Finansowanie inwestycji, o których mowa w § 2 podlega przepisom szczególnym, w tym m.in.: ustawie z dnia 27 sierpnia 2009 r. o finansach publicznych (t.j.: Dz. U. z 2021 r. poz. 305 z późniejszymi zmianami), ustawie z dnia 8 marca 1990 r. o samorządzie gminnym (</w:t>
      </w:r>
      <w:r w:rsidRPr="00743B6A">
        <w:rPr>
          <w:spacing w:val="-2"/>
        </w:rPr>
        <w:t xml:space="preserve">t.j.: </w:t>
      </w:r>
      <w:r w:rsidRPr="00743B6A">
        <w:t xml:space="preserve">Dz. U. z 2021 r. poz. 1372) oraz ustawie z dnia 29 stycznia 2004 r. Prawo zamówień publicznych (t.j.: Dz. U. z 2021 r. poz. 1129 ze zmianą). </w:t>
      </w:r>
    </w:p>
    <w:p w:rsidR="00834A14" w:rsidRPr="00412BFC" w:rsidRDefault="00834A14" w:rsidP="00834A14">
      <w:pPr>
        <w:pStyle w:val="Default"/>
        <w:spacing w:line="280" w:lineRule="atLeast"/>
        <w:ind w:firstLine="540"/>
        <w:jc w:val="both"/>
      </w:pPr>
      <w:r w:rsidRPr="00743B6A">
        <w:lastRenderedPageBreak/>
        <w:t xml:space="preserve">2. Wydatki inwestycyjne finansowane z budżetu gminy (w tym inwestycje, których okres realizacji przekracza jeden rok budżetowy) ujmowane są w uchwale budżetowej Rady </w:t>
      </w:r>
      <w:r w:rsidRPr="00412BFC">
        <w:t xml:space="preserve">Miejskiej w Policach. </w:t>
      </w:r>
    </w:p>
    <w:p w:rsidR="00834A14" w:rsidRPr="00412BFC" w:rsidRDefault="00834A14" w:rsidP="00834A14">
      <w:pPr>
        <w:autoSpaceDE w:val="0"/>
        <w:autoSpaceDN w:val="0"/>
        <w:adjustRightInd w:val="0"/>
        <w:spacing w:line="280" w:lineRule="atLeast"/>
        <w:ind w:firstLine="540"/>
        <w:jc w:val="both"/>
        <w:rPr>
          <w:bCs/>
        </w:rPr>
      </w:pPr>
      <w:r w:rsidRPr="00412BFC">
        <w:t>3. Zadania w zakresie realizacji inwestycji infrastrukturalnych finansowane będą zgodnie z obowiązującymi przepisami i zawartymi umowami, z budżetu gminy i ze źródeł zewnętrznych, tj. m.in.: ze środków własnych przedsiębiorstw wodociągowo-kanalizacyjnych, energetycznych, gazowniczych i telekomunikacyjnych, kredytów i pożyczek, funduszy unijnych i innych.</w:t>
      </w:r>
    </w:p>
    <w:p w:rsidR="00834A14" w:rsidRPr="00412BFC" w:rsidRDefault="00834A14" w:rsidP="00834A14"/>
    <w:sectPr w:rsidR="00834A14" w:rsidRPr="00412BFC" w:rsidSect="00B1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E208F"/>
    <w:multiLevelType w:val="hybridMultilevel"/>
    <w:tmpl w:val="715A1C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4A14"/>
    <w:rsid w:val="000868A4"/>
    <w:rsid w:val="000C3B13"/>
    <w:rsid w:val="000E2193"/>
    <w:rsid w:val="00130995"/>
    <w:rsid w:val="001750B2"/>
    <w:rsid w:val="00296051"/>
    <w:rsid w:val="002E42D8"/>
    <w:rsid w:val="00342D42"/>
    <w:rsid w:val="003525BE"/>
    <w:rsid w:val="00412BFC"/>
    <w:rsid w:val="00447764"/>
    <w:rsid w:val="005561A2"/>
    <w:rsid w:val="006955FA"/>
    <w:rsid w:val="00724B45"/>
    <w:rsid w:val="00743B6A"/>
    <w:rsid w:val="00834A14"/>
    <w:rsid w:val="00883636"/>
    <w:rsid w:val="009E54DB"/>
    <w:rsid w:val="00B16B5C"/>
    <w:rsid w:val="00C15380"/>
    <w:rsid w:val="00CB26F7"/>
    <w:rsid w:val="00CE2A5B"/>
    <w:rsid w:val="00DA0AAF"/>
    <w:rsid w:val="00DD3EED"/>
    <w:rsid w:val="00F74629"/>
    <w:rsid w:val="00F8580C"/>
    <w:rsid w:val="00FA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 w:after="120" w:line="300" w:lineRule="atLeast"/>
        <w:ind w:righ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A14"/>
    <w:pPr>
      <w:spacing w:before="0"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34A14"/>
    <w:pPr>
      <w:spacing w:line="360" w:lineRule="atLeast"/>
      <w:ind w:right="-312"/>
    </w:pPr>
    <w:rPr>
      <w:rFonts w:ascii="Bangkok" w:eastAsia="Arial" w:hAnsi="Bangkok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4A14"/>
    <w:rPr>
      <w:rFonts w:ascii="Bangkok" w:eastAsia="Arial" w:hAnsi="Bangkok" w:cs="Times New Roman"/>
      <w:sz w:val="24"/>
      <w:szCs w:val="20"/>
      <w:lang w:eastAsia="pl-PL"/>
    </w:rPr>
  </w:style>
  <w:style w:type="paragraph" w:customStyle="1" w:styleId="Default">
    <w:name w:val="Default"/>
    <w:rsid w:val="00834A14"/>
    <w:pPr>
      <w:autoSpaceDE w:val="0"/>
      <w:autoSpaceDN w:val="0"/>
      <w:adjustRightInd w:val="0"/>
      <w:spacing w:before="0" w:after="0" w:line="240" w:lineRule="auto"/>
      <w:ind w:righ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Użytkownik systemu Windows</cp:lastModifiedBy>
  <cp:revision>3</cp:revision>
  <dcterms:created xsi:type="dcterms:W3CDTF">2021-10-06T23:06:00Z</dcterms:created>
  <dcterms:modified xsi:type="dcterms:W3CDTF">2021-11-02T10:58:00Z</dcterms:modified>
</cp:coreProperties>
</file>