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31" w:rsidRPr="005B771D" w:rsidRDefault="006F0F31" w:rsidP="006F0F31">
      <w:pPr>
        <w:jc w:val="center"/>
        <w:rPr>
          <w:b/>
          <w:sz w:val="32"/>
          <w:szCs w:val="32"/>
        </w:rPr>
      </w:pPr>
      <w:r w:rsidRPr="005B771D">
        <w:rPr>
          <w:b/>
          <w:sz w:val="32"/>
          <w:szCs w:val="32"/>
        </w:rPr>
        <w:t>Zarządzenie Nr</w:t>
      </w:r>
      <w:r w:rsidR="000B4238">
        <w:rPr>
          <w:b/>
          <w:sz w:val="32"/>
          <w:szCs w:val="32"/>
        </w:rPr>
        <w:t xml:space="preserve"> 302</w:t>
      </w:r>
      <w:r>
        <w:rPr>
          <w:b/>
          <w:sz w:val="32"/>
          <w:szCs w:val="32"/>
        </w:rPr>
        <w:t>/2020</w:t>
      </w:r>
    </w:p>
    <w:p w:rsidR="006F0F31" w:rsidRPr="005B771D" w:rsidRDefault="006F0F31" w:rsidP="006F0F31">
      <w:pPr>
        <w:jc w:val="center"/>
        <w:rPr>
          <w:b/>
          <w:sz w:val="32"/>
          <w:szCs w:val="32"/>
        </w:rPr>
      </w:pPr>
      <w:r w:rsidRPr="005B771D">
        <w:rPr>
          <w:b/>
          <w:sz w:val="32"/>
          <w:szCs w:val="32"/>
        </w:rPr>
        <w:t>Burmistrza Polic</w:t>
      </w:r>
    </w:p>
    <w:p w:rsidR="006F0F31" w:rsidRDefault="006F0F31" w:rsidP="006F0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0B4238">
        <w:rPr>
          <w:b/>
          <w:sz w:val="32"/>
          <w:szCs w:val="32"/>
        </w:rPr>
        <w:t xml:space="preserve">29 </w:t>
      </w:r>
      <w:r>
        <w:rPr>
          <w:b/>
          <w:sz w:val="32"/>
          <w:szCs w:val="32"/>
        </w:rPr>
        <w:t>grudnia 2020</w:t>
      </w:r>
      <w:r w:rsidRPr="005B771D">
        <w:rPr>
          <w:b/>
          <w:sz w:val="32"/>
          <w:szCs w:val="32"/>
        </w:rPr>
        <w:t xml:space="preserve"> r.</w:t>
      </w:r>
    </w:p>
    <w:p w:rsidR="00484D50" w:rsidRDefault="00484D50" w:rsidP="006F0F31">
      <w:pPr>
        <w:jc w:val="center"/>
        <w:rPr>
          <w:b/>
          <w:sz w:val="32"/>
          <w:szCs w:val="32"/>
        </w:rPr>
      </w:pPr>
    </w:p>
    <w:p w:rsidR="00484D50" w:rsidRDefault="00484D50" w:rsidP="006F0F31">
      <w:pPr>
        <w:jc w:val="center"/>
        <w:rPr>
          <w:b/>
          <w:sz w:val="32"/>
          <w:szCs w:val="32"/>
        </w:rPr>
      </w:pPr>
    </w:p>
    <w:p w:rsidR="00484D50" w:rsidRPr="005B771D" w:rsidRDefault="00484D50" w:rsidP="006F0F31">
      <w:pPr>
        <w:jc w:val="center"/>
        <w:rPr>
          <w:b/>
          <w:sz w:val="24"/>
          <w:szCs w:val="24"/>
        </w:rPr>
      </w:pPr>
    </w:p>
    <w:p w:rsidR="006F0F31" w:rsidRPr="005B771D" w:rsidRDefault="006F0F31" w:rsidP="006F0F31">
      <w:pPr>
        <w:rPr>
          <w:sz w:val="24"/>
          <w:szCs w:val="24"/>
        </w:rPr>
      </w:pPr>
    </w:p>
    <w:p w:rsidR="006F0F31" w:rsidRDefault="006F0F31" w:rsidP="006F0F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zmieniające zarządzenie Nr 368/2019 Burmist</w:t>
      </w:r>
      <w:r w:rsidR="00A046C5">
        <w:rPr>
          <w:b/>
          <w:sz w:val="24"/>
          <w:szCs w:val="24"/>
        </w:rPr>
        <w:t>rza Polic z dnia 30 grudnia 2019</w:t>
      </w:r>
      <w:bookmarkStart w:id="0" w:name="_GoBack"/>
      <w:bookmarkEnd w:id="0"/>
      <w:r>
        <w:rPr>
          <w:b/>
          <w:sz w:val="24"/>
          <w:szCs w:val="24"/>
        </w:rPr>
        <w:t xml:space="preserve"> r. w sprawie dokonywania płatności z zastosowaniem metody podzielonej płatności.</w:t>
      </w:r>
    </w:p>
    <w:p w:rsidR="004F6355" w:rsidRPr="005B771D" w:rsidRDefault="004F6355" w:rsidP="006F0F31">
      <w:pPr>
        <w:jc w:val="both"/>
        <w:rPr>
          <w:b/>
          <w:sz w:val="24"/>
          <w:szCs w:val="24"/>
        </w:rPr>
      </w:pPr>
    </w:p>
    <w:p w:rsidR="006F0F31" w:rsidRDefault="006F0F31" w:rsidP="006F0F31">
      <w:pPr>
        <w:pStyle w:val="Tekstpodstawowy"/>
        <w:spacing w:line="276" w:lineRule="auto"/>
        <w:ind w:left="109" w:right="123" w:firstLine="426"/>
        <w:jc w:val="both"/>
      </w:pPr>
      <w:r>
        <w:t>Na podstawie art.30 ust.1 i 2 pkt 3 ustawy z dnia 8 marca 1990 r. o samorządzie gminnym (tj</w:t>
      </w:r>
      <w:r w:rsidR="00097244">
        <w:t>. Dz.U. z 20</w:t>
      </w:r>
      <w:r w:rsidR="00A446E8">
        <w:t>20</w:t>
      </w:r>
      <w:r w:rsidR="00097244">
        <w:t xml:space="preserve"> r., poz. </w:t>
      </w:r>
      <w:r w:rsidR="00A446E8">
        <w:t>713</w:t>
      </w:r>
      <w:r w:rsidR="008E53F0">
        <w:t>,1</w:t>
      </w:r>
      <w:r w:rsidR="000B4238">
        <w:t>378</w:t>
      </w:r>
      <w:r w:rsidR="00097244">
        <w:t xml:space="preserve"> </w:t>
      </w:r>
      <w:r w:rsidR="008E53F0">
        <w:t xml:space="preserve">) </w:t>
      </w:r>
      <w:r>
        <w:t>oraz w związku z art.</w:t>
      </w:r>
      <w:r w:rsidR="000B4238">
        <w:t xml:space="preserve"> 96</w:t>
      </w:r>
      <w:r w:rsidR="008E53F0">
        <w:t>b i art.</w:t>
      </w:r>
      <w:r>
        <w:t xml:space="preserve">108a ustawy z dnia 11 marca 2004 r. </w:t>
      </w:r>
      <w:r>
        <w:rPr>
          <w:color w:val="0C0013"/>
        </w:rPr>
        <w:t xml:space="preserve">o </w:t>
      </w:r>
      <w:r>
        <w:t>podatku od t</w:t>
      </w:r>
      <w:r w:rsidR="004F6355">
        <w:t xml:space="preserve">owarów i usług (tj. Dz.U. z </w:t>
      </w:r>
      <w:r w:rsidR="00097244">
        <w:t>2020</w:t>
      </w:r>
      <w:r w:rsidR="008E53F0">
        <w:t xml:space="preserve"> r., poz.</w:t>
      </w:r>
      <w:r w:rsidR="00097244">
        <w:t>106</w:t>
      </w:r>
      <w:r w:rsidR="008E53F0">
        <w:t>, 568, 1065, 1106, 1495, 1520, 1747, 1751</w:t>
      </w:r>
      <w:r>
        <w:t>) zarządzam co następuje:</w:t>
      </w:r>
    </w:p>
    <w:p w:rsidR="006F0F31" w:rsidRDefault="006F0F31" w:rsidP="006F0F31">
      <w:pPr>
        <w:jc w:val="both"/>
        <w:rPr>
          <w:sz w:val="24"/>
          <w:szCs w:val="24"/>
        </w:rPr>
      </w:pPr>
    </w:p>
    <w:p w:rsidR="006F0F31" w:rsidRPr="005B771D" w:rsidRDefault="006F0F31" w:rsidP="006F0F31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W zarządzeniu Nr 368/2019 Burmistrza Polic z dnia 30 grudnia 2019 r. w sprawie dokonywania płatności z zastosowaniem metody podzielonej płatności, dokonuje się następujących zmian:</w:t>
      </w:r>
    </w:p>
    <w:p w:rsidR="006F0F31" w:rsidRPr="005B771D" w:rsidRDefault="006F0F31" w:rsidP="006F0F31">
      <w:pPr>
        <w:pStyle w:val="Tekstpodstawowy"/>
        <w:spacing w:line="276" w:lineRule="auto"/>
        <w:ind w:right="123"/>
        <w:jc w:val="both"/>
      </w:pPr>
    </w:p>
    <w:p w:rsidR="006F0F31" w:rsidRDefault="006F0F31" w:rsidP="009E6F96">
      <w:pPr>
        <w:ind w:firstLine="708"/>
        <w:jc w:val="both"/>
        <w:rPr>
          <w:sz w:val="24"/>
          <w:szCs w:val="24"/>
        </w:rPr>
      </w:pPr>
      <w:r w:rsidRPr="005B771D">
        <w:rPr>
          <w:b/>
          <w:sz w:val="24"/>
          <w:szCs w:val="24"/>
        </w:rPr>
        <w:t>§ 1.</w:t>
      </w:r>
      <w:r w:rsidRPr="005B771D">
        <w:rPr>
          <w:sz w:val="24"/>
          <w:szCs w:val="24"/>
        </w:rPr>
        <w:t xml:space="preserve"> </w:t>
      </w:r>
      <w:r w:rsidR="00160612">
        <w:rPr>
          <w:sz w:val="24"/>
          <w:szCs w:val="24"/>
        </w:rPr>
        <w:t xml:space="preserve">W § 1 ust. </w:t>
      </w:r>
      <w:r>
        <w:rPr>
          <w:sz w:val="24"/>
          <w:szCs w:val="24"/>
        </w:rPr>
        <w:t xml:space="preserve">3 </w:t>
      </w:r>
      <w:r w:rsidR="00160612">
        <w:rPr>
          <w:sz w:val="24"/>
          <w:szCs w:val="24"/>
        </w:rPr>
        <w:t>otrzymuje brzmienie</w:t>
      </w:r>
      <w:r>
        <w:rPr>
          <w:sz w:val="24"/>
          <w:szCs w:val="24"/>
        </w:rPr>
        <w:t xml:space="preserve"> :</w:t>
      </w:r>
    </w:p>
    <w:p w:rsidR="006F0F31" w:rsidRDefault="006F0F31" w:rsidP="006F0F31">
      <w:pPr>
        <w:jc w:val="both"/>
        <w:rPr>
          <w:sz w:val="24"/>
          <w:szCs w:val="24"/>
        </w:rPr>
      </w:pPr>
    </w:p>
    <w:p w:rsidR="009E6F96" w:rsidRPr="009E6F96" w:rsidRDefault="009E6F96" w:rsidP="009E6F96">
      <w:pPr>
        <w:widowControl/>
        <w:autoSpaceDE/>
        <w:autoSpaceDN/>
        <w:rPr>
          <w:rFonts w:eastAsia="Times New Roman"/>
          <w:color w:val="000000"/>
          <w:sz w:val="24"/>
          <w:szCs w:val="24"/>
          <w:lang w:eastAsia="pl-PL"/>
        </w:rPr>
      </w:pPr>
      <w:r w:rsidRPr="009E6F96">
        <w:rPr>
          <w:rFonts w:eastAsia="Times New Roman"/>
          <w:color w:val="000000"/>
          <w:sz w:val="24"/>
          <w:szCs w:val="24"/>
          <w:lang w:eastAsia="pl-PL"/>
        </w:rPr>
        <w:t xml:space="preserve">“Przed dokonaniem płatności 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>należy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0B4238">
        <w:rPr>
          <w:rFonts w:eastAsia="Times New Roman"/>
          <w:color w:val="000000"/>
          <w:sz w:val="24"/>
          <w:szCs w:val="24"/>
          <w:lang w:eastAsia="pl-PL"/>
        </w:rPr>
        <w:t>z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>weryfikow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>ać rachunek bankowy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 xml:space="preserve"> kontrahenta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 xml:space="preserve"> z rejestrem podatników VAT</w:t>
      </w:r>
      <w:r w:rsidR="000B4238">
        <w:rPr>
          <w:rFonts w:eastAsia="Times New Roman"/>
          <w:color w:val="000000"/>
          <w:sz w:val="24"/>
          <w:szCs w:val="24"/>
          <w:lang w:eastAsia="pl-PL"/>
        </w:rPr>
        <w:t xml:space="preserve"> z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 xml:space="preserve">tzw. białą listą podatników VAT, gdy jednorazowa wartość transakcji </w:t>
      </w:r>
      <w:r w:rsidR="000B4238">
        <w:rPr>
          <w:rFonts w:eastAsia="Times New Roman"/>
          <w:color w:val="000000"/>
          <w:sz w:val="24"/>
          <w:szCs w:val="24"/>
          <w:lang w:eastAsia="pl-PL"/>
        </w:rPr>
        <w:t>przekracza</w:t>
      </w:r>
      <w:r w:rsidR="003F2CEB">
        <w:rPr>
          <w:rFonts w:eastAsia="Times New Roman"/>
          <w:color w:val="000000"/>
          <w:sz w:val="24"/>
          <w:szCs w:val="24"/>
          <w:lang w:eastAsia="pl-PL"/>
        </w:rPr>
        <w:t xml:space="preserve"> 15 000 zł</w:t>
      </w:r>
      <w:r w:rsidR="000B4238">
        <w:rPr>
          <w:rFonts w:eastAsia="Times New Roman"/>
          <w:color w:val="000000"/>
          <w:sz w:val="24"/>
          <w:szCs w:val="24"/>
          <w:lang w:eastAsia="pl-PL"/>
        </w:rPr>
        <w:t>.</w:t>
      </w:r>
      <w:r w:rsidRPr="009E6F96">
        <w:rPr>
          <w:rFonts w:eastAsia="Times New Roman"/>
          <w:color w:val="000000"/>
          <w:sz w:val="24"/>
          <w:szCs w:val="24"/>
          <w:lang w:eastAsia="pl-PL"/>
        </w:rPr>
        <w:t>”</w:t>
      </w:r>
    </w:p>
    <w:p w:rsidR="008B12F3" w:rsidRDefault="008B12F3" w:rsidP="006F0F31">
      <w:pPr>
        <w:jc w:val="both"/>
        <w:rPr>
          <w:rFonts w:eastAsia="Times New Roman"/>
          <w:bCs/>
          <w:iCs/>
          <w:sz w:val="24"/>
          <w:szCs w:val="24"/>
          <w:lang w:eastAsia="pl-PL"/>
        </w:rPr>
      </w:pPr>
    </w:p>
    <w:p w:rsidR="006F0F31" w:rsidRDefault="006F0F31" w:rsidP="006F0F31">
      <w:pPr>
        <w:jc w:val="both"/>
        <w:rPr>
          <w:rStyle w:val="Pogrubienie"/>
          <w:b w:val="0"/>
          <w:color w:val="000000"/>
          <w:sz w:val="24"/>
          <w:szCs w:val="24"/>
        </w:rPr>
      </w:pPr>
    </w:p>
    <w:p w:rsidR="006F0F31" w:rsidRPr="0035302C" w:rsidRDefault="006F0F31" w:rsidP="009E6F96">
      <w:pPr>
        <w:ind w:firstLine="708"/>
        <w:jc w:val="both"/>
        <w:rPr>
          <w:bCs/>
          <w:color w:val="000000"/>
          <w:sz w:val="24"/>
          <w:szCs w:val="24"/>
        </w:rPr>
      </w:pPr>
      <w:r w:rsidRPr="005B771D">
        <w:rPr>
          <w:b/>
          <w:sz w:val="24"/>
          <w:szCs w:val="24"/>
        </w:rPr>
        <w:t xml:space="preserve">§ </w:t>
      </w:r>
      <w:r w:rsidR="008B12F3">
        <w:rPr>
          <w:b/>
          <w:sz w:val="24"/>
          <w:szCs w:val="24"/>
        </w:rPr>
        <w:t>2</w:t>
      </w:r>
      <w:r w:rsidRPr="005B771D">
        <w:rPr>
          <w:b/>
          <w:sz w:val="24"/>
          <w:szCs w:val="24"/>
        </w:rPr>
        <w:t>.</w:t>
      </w:r>
      <w:r w:rsidRPr="005B771D">
        <w:rPr>
          <w:sz w:val="24"/>
          <w:szCs w:val="24"/>
        </w:rPr>
        <w:t xml:space="preserve"> Zarządzenie wchodzi w życie z dniem </w:t>
      </w:r>
      <w:r>
        <w:rPr>
          <w:sz w:val="24"/>
          <w:szCs w:val="24"/>
        </w:rPr>
        <w:t>01 stycznia 2021 r.</w:t>
      </w:r>
    </w:p>
    <w:p w:rsidR="00E1646B" w:rsidRDefault="00E1646B" w:rsidP="00E1646B">
      <w:pPr>
        <w:pStyle w:val="Tekstpodstawowy"/>
        <w:ind w:left="127"/>
        <w:jc w:val="both"/>
      </w:pPr>
    </w:p>
    <w:p w:rsidR="00AB65FF" w:rsidRDefault="00AB65FF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Pr="00AC043C" w:rsidRDefault="00C8707B" w:rsidP="00C8707B">
      <w:pPr>
        <w:spacing w:line="360" w:lineRule="auto"/>
        <w:jc w:val="center"/>
        <w:rPr>
          <w:b/>
          <w:sz w:val="24"/>
          <w:szCs w:val="24"/>
        </w:rPr>
      </w:pPr>
      <w:r w:rsidRPr="00AC043C">
        <w:rPr>
          <w:b/>
          <w:sz w:val="24"/>
          <w:szCs w:val="24"/>
        </w:rPr>
        <w:lastRenderedPageBreak/>
        <w:t>UZASADNIENIE</w:t>
      </w:r>
    </w:p>
    <w:p w:rsidR="00C8707B" w:rsidRDefault="00C8707B" w:rsidP="00C8707B">
      <w:pPr>
        <w:spacing w:line="360" w:lineRule="auto"/>
        <w:rPr>
          <w:sz w:val="24"/>
          <w:szCs w:val="24"/>
        </w:rPr>
      </w:pPr>
    </w:p>
    <w:p w:rsidR="00C8707B" w:rsidRDefault="00C8707B" w:rsidP="00C8707B">
      <w:pPr>
        <w:spacing w:line="360" w:lineRule="auto"/>
        <w:contextualSpacing/>
        <w:jc w:val="both"/>
      </w:pPr>
      <w:r>
        <w:rPr>
          <w:sz w:val="24"/>
          <w:szCs w:val="24"/>
        </w:rPr>
        <w:tab/>
      </w:r>
      <w:r>
        <w:t>D</w:t>
      </w:r>
      <w:r w:rsidR="00734A42">
        <w:t>nia 1 września 2019 roku został wdrożony</w:t>
      </w:r>
      <w:r w:rsidR="00994332">
        <w:t xml:space="preserve"> przez</w:t>
      </w:r>
      <w:r w:rsidR="00994332" w:rsidRPr="00994332">
        <w:t xml:space="preserve"> </w:t>
      </w:r>
      <w:r w:rsidR="00994332">
        <w:t xml:space="preserve">Szefa Krajowej Administracji Skarbowej </w:t>
      </w:r>
      <w:r w:rsidR="00734A42">
        <w:t>r</w:t>
      </w:r>
      <w:r w:rsidR="008A62F6">
        <w:t>ejestr podatników VAT tzw.</w:t>
      </w:r>
      <w:r w:rsidR="00ED051C">
        <w:t xml:space="preserve"> </w:t>
      </w:r>
      <w:r w:rsidR="00734A42">
        <w:t>„b</w:t>
      </w:r>
      <w:r>
        <w:t>iała lista podatników Vat</w:t>
      </w:r>
      <w:r w:rsidR="00734A42">
        <w:t>”</w:t>
      </w:r>
      <w:r w:rsidR="00ED051C">
        <w:t>, który ma</w:t>
      </w:r>
      <w:r>
        <w:t xml:space="preserve"> na celu </w:t>
      </w:r>
      <w:r w:rsidR="00734A42">
        <w:t>sprawdz</w:t>
      </w:r>
      <w:r w:rsidR="00ED051C">
        <w:t>anie</w:t>
      </w:r>
      <w:r w:rsidR="00734A42">
        <w:t xml:space="preserve"> statusu podatnika VAT</w:t>
      </w:r>
      <w:r>
        <w:t xml:space="preserve"> oraz </w:t>
      </w:r>
      <w:r w:rsidR="00734A42">
        <w:t>weryfikację numerów rachunków bankowych</w:t>
      </w:r>
      <w:r>
        <w:t xml:space="preserve"> kontrahenta</w:t>
      </w:r>
      <w:r w:rsidR="00734A42">
        <w:t xml:space="preserve"> wykorzystywanych do prowadzenia działalności gospodarczej.</w:t>
      </w:r>
    </w:p>
    <w:p w:rsidR="00994332" w:rsidRDefault="00C8707B" w:rsidP="00C8707B">
      <w:pPr>
        <w:spacing w:line="360" w:lineRule="auto"/>
        <w:ind w:firstLine="708"/>
        <w:contextualSpacing/>
        <w:jc w:val="both"/>
      </w:pPr>
      <w:r>
        <w:t>Do 1 lipca 2020 roku dokonanie płatno</w:t>
      </w:r>
      <w:r w:rsidR="008A62F6">
        <w:t>ści o wartości powyżej 15.000</w:t>
      </w:r>
      <w:r>
        <w:t xml:space="preserve"> zł na rachunek bankowy nie znajdujący się na</w:t>
      </w:r>
      <w:r w:rsidR="00734A42">
        <w:t xml:space="preserve"> tzw.</w:t>
      </w:r>
      <w:r>
        <w:t xml:space="preserve"> </w:t>
      </w:r>
      <w:r w:rsidR="00734A42">
        <w:t>„</w:t>
      </w:r>
      <w:r>
        <w:t>białej liście</w:t>
      </w:r>
      <w:r w:rsidR="00734A42">
        <w:t xml:space="preserve"> podatników VAT”</w:t>
      </w:r>
      <w:r>
        <w:t xml:space="preserve"> w dniu zlecenia przelewu </w:t>
      </w:r>
      <w:r w:rsidR="00882A7D">
        <w:t xml:space="preserve">groziło sankcjami podatkowymi oraz solidarną odpowiedzialnością ze swoim kontrahentem </w:t>
      </w:r>
      <w:r w:rsidR="00734A42">
        <w:t>za zaległości podatkowe.</w:t>
      </w:r>
    </w:p>
    <w:p w:rsidR="00C8707B" w:rsidRDefault="00C8707B" w:rsidP="00C8707B">
      <w:pPr>
        <w:spacing w:line="360" w:lineRule="auto"/>
        <w:ind w:firstLine="708"/>
        <w:contextualSpacing/>
        <w:jc w:val="both"/>
      </w:pPr>
      <w:r>
        <w:t xml:space="preserve">Wprowadzona 1 lipca 2020 roku nowelizacja spowodowała, </w:t>
      </w:r>
      <w:r w:rsidR="00882A7D" w:rsidRPr="00882A7D">
        <w:rPr>
          <w:rStyle w:val="Pogrubienie"/>
          <w:b w:val="0"/>
        </w:rPr>
        <w:t>brak negatywnych konsekwencji</w:t>
      </w:r>
      <w:r w:rsidR="00882A7D">
        <w:rPr>
          <w:rStyle w:val="Pogrubienie"/>
        </w:rPr>
        <w:t xml:space="preserve"> </w:t>
      </w:r>
      <w:r w:rsidR="00882A7D">
        <w:t xml:space="preserve">w podatkach dochodowych oraz w zakresie solidarnej odpowiedzialności VAT </w:t>
      </w:r>
      <w:r w:rsidR="00ED051C">
        <w:t>jeżeli płatności zostaną dokonane</w:t>
      </w:r>
      <w:r w:rsidR="00882A7D">
        <w:t xml:space="preserve"> z zastosowaniem </w:t>
      </w:r>
      <w:r w:rsidR="00882A7D" w:rsidRPr="00882A7D">
        <w:rPr>
          <w:rStyle w:val="Pogrubienie"/>
          <w:b w:val="0"/>
        </w:rPr>
        <w:t>mechanizmu podzielonej płatnośc</w:t>
      </w:r>
      <w:r w:rsidR="00882A7D">
        <w:t>i.</w:t>
      </w:r>
    </w:p>
    <w:p w:rsidR="00CD156F" w:rsidRDefault="00CD156F" w:rsidP="00C8707B">
      <w:pPr>
        <w:spacing w:line="360" w:lineRule="auto"/>
        <w:ind w:firstLine="708"/>
        <w:contextualSpacing/>
        <w:jc w:val="both"/>
      </w:pPr>
      <w:r>
        <w:t xml:space="preserve">W związku z powyższym rezygnuje się z weryfikacji rachunków bankowych przy transakcjach nie przekraczających kwoty 15 000 zł włącznie, pozostawiając jednak obowiązek weryfikacji rachunków bankowych powyżej tej kwoty </w:t>
      </w:r>
      <w:r w:rsidR="00ED051C">
        <w:t>w celu</w:t>
      </w:r>
      <w:r>
        <w:t xml:space="preserve"> zachowania daleko idącej ostrożności i ograniczenia ryzyka wystąpienia negatywnych skutków podatkowych.</w:t>
      </w:r>
    </w:p>
    <w:p w:rsidR="00C8707B" w:rsidRDefault="00C8707B" w:rsidP="00C8707B">
      <w:pPr>
        <w:spacing w:line="360" w:lineRule="auto"/>
        <w:contextualSpacing/>
        <w:jc w:val="both"/>
      </w:pPr>
    </w:p>
    <w:p w:rsidR="00C8707B" w:rsidRDefault="00C8707B" w:rsidP="00C8707B">
      <w:pPr>
        <w:spacing w:line="360" w:lineRule="auto"/>
        <w:contextualSpacing/>
        <w:jc w:val="both"/>
      </w:pPr>
    </w:p>
    <w:p w:rsidR="00C8707B" w:rsidRPr="00050236" w:rsidRDefault="00C8707B" w:rsidP="00C8707B">
      <w:pPr>
        <w:spacing w:line="360" w:lineRule="auto"/>
        <w:ind w:firstLine="708"/>
        <w:contextualSpacing/>
        <w:jc w:val="both"/>
      </w:pPr>
      <w:r>
        <w:t>W związku z powyższym zmian</w:t>
      </w:r>
      <w:r w:rsidR="00994332">
        <w:t>a</w:t>
      </w:r>
      <w:r>
        <w:t xml:space="preserve"> zapisów w Zarządzeniu jest w</w:t>
      </w:r>
      <w:r w:rsidR="00685A2F">
        <w:t xml:space="preserve"> pełni uzasadniona</w:t>
      </w:r>
      <w:r>
        <w:t>.</w:t>
      </w:r>
    </w:p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p w:rsidR="00C8707B" w:rsidRDefault="00C8707B"/>
    <w:sectPr w:rsidR="00C8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C1C69"/>
    <w:multiLevelType w:val="hybridMultilevel"/>
    <w:tmpl w:val="28B4D5C6"/>
    <w:lvl w:ilvl="0" w:tplc="B4F6DE6C">
      <w:start w:val="2"/>
      <w:numFmt w:val="decimal"/>
      <w:lvlText w:val="%1."/>
      <w:lvlJc w:val="left"/>
      <w:pPr>
        <w:ind w:left="116" w:hanging="564"/>
        <w:jc w:val="left"/>
      </w:pPr>
      <w:rPr>
        <w:rFonts w:ascii="Arial" w:eastAsia="Arial" w:hAnsi="Arial" w:cs="Arial" w:hint="default"/>
        <w:spacing w:val="-1"/>
        <w:w w:val="98"/>
        <w:sz w:val="24"/>
        <w:szCs w:val="24"/>
        <w:lang w:val="pl-PL" w:eastAsia="en-US" w:bidi="ar-SA"/>
      </w:rPr>
    </w:lvl>
    <w:lvl w:ilvl="1" w:tplc="56AEC0F8">
      <w:numFmt w:val="bullet"/>
      <w:lvlText w:val="•"/>
      <w:lvlJc w:val="left"/>
      <w:pPr>
        <w:ind w:left="1036" w:hanging="564"/>
      </w:pPr>
      <w:rPr>
        <w:rFonts w:hint="default"/>
        <w:lang w:val="pl-PL" w:eastAsia="en-US" w:bidi="ar-SA"/>
      </w:rPr>
    </w:lvl>
    <w:lvl w:ilvl="2" w:tplc="8EDCFFB2">
      <w:numFmt w:val="bullet"/>
      <w:lvlText w:val="•"/>
      <w:lvlJc w:val="left"/>
      <w:pPr>
        <w:ind w:left="1952" w:hanging="564"/>
      </w:pPr>
      <w:rPr>
        <w:rFonts w:hint="default"/>
        <w:lang w:val="pl-PL" w:eastAsia="en-US" w:bidi="ar-SA"/>
      </w:rPr>
    </w:lvl>
    <w:lvl w:ilvl="3" w:tplc="06043CE2">
      <w:numFmt w:val="bullet"/>
      <w:lvlText w:val="•"/>
      <w:lvlJc w:val="left"/>
      <w:pPr>
        <w:ind w:left="2869" w:hanging="564"/>
      </w:pPr>
      <w:rPr>
        <w:rFonts w:hint="default"/>
        <w:lang w:val="pl-PL" w:eastAsia="en-US" w:bidi="ar-SA"/>
      </w:rPr>
    </w:lvl>
    <w:lvl w:ilvl="4" w:tplc="3670D6B2">
      <w:numFmt w:val="bullet"/>
      <w:lvlText w:val="•"/>
      <w:lvlJc w:val="left"/>
      <w:pPr>
        <w:ind w:left="3785" w:hanging="564"/>
      </w:pPr>
      <w:rPr>
        <w:rFonts w:hint="default"/>
        <w:lang w:val="pl-PL" w:eastAsia="en-US" w:bidi="ar-SA"/>
      </w:rPr>
    </w:lvl>
    <w:lvl w:ilvl="5" w:tplc="12FA511A">
      <w:numFmt w:val="bullet"/>
      <w:lvlText w:val="•"/>
      <w:lvlJc w:val="left"/>
      <w:pPr>
        <w:ind w:left="4702" w:hanging="564"/>
      </w:pPr>
      <w:rPr>
        <w:rFonts w:hint="default"/>
        <w:lang w:val="pl-PL" w:eastAsia="en-US" w:bidi="ar-SA"/>
      </w:rPr>
    </w:lvl>
    <w:lvl w:ilvl="6" w:tplc="E47E70E8">
      <w:numFmt w:val="bullet"/>
      <w:lvlText w:val="•"/>
      <w:lvlJc w:val="left"/>
      <w:pPr>
        <w:ind w:left="5618" w:hanging="564"/>
      </w:pPr>
      <w:rPr>
        <w:rFonts w:hint="default"/>
        <w:lang w:val="pl-PL" w:eastAsia="en-US" w:bidi="ar-SA"/>
      </w:rPr>
    </w:lvl>
    <w:lvl w:ilvl="7" w:tplc="F794889A">
      <w:numFmt w:val="bullet"/>
      <w:lvlText w:val="•"/>
      <w:lvlJc w:val="left"/>
      <w:pPr>
        <w:ind w:left="6534" w:hanging="564"/>
      </w:pPr>
      <w:rPr>
        <w:rFonts w:hint="default"/>
        <w:lang w:val="pl-PL" w:eastAsia="en-US" w:bidi="ar-SA"/>
      </w:rPr>
    </w:lvl>
    <w:lvl w:ilvl="8" w:tplc="F8F8D9C0">
      <w:numFmt w:val="bullet"/>
      <w:lvlText w:val="•"/>
      <w:lvlJc w:val="left"/>
      <w:pPr>
        <w:ind w:left="7451" w:hanging="5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6B"/>
    <w:rsid w:val="00076E47"/>
    <w:rsid w:val="00097244"/>
    <w:rsid w:val="000B4238"/>
    <w:rsid w:val="00147246"/>
    <w:rsid w:val="00160612"/>
    <w:rsid w:val="003F2CEB"/>
    <w:rsid w:val="00484D50"/>
    <w:rsid w:val="004F6355"/>
    <w:rsid w:val="00685A2F"/>
    <w:rsid w:val="006F0F31"/>
    <w:rsid w:val="00734A42"/>
    <w:rsid w:val="00882A7D"/>
    <w:rsid w:val="008A62F6"/>
    <w:rsid w:val="008B12F3"/>
    <w:rsid w:val="008E53F0"/>
    <w:rsid w:val="00956F12"/>
    <w:rsid w:val="00994332"/>
    <w:rsid w:val="009E6F96"/>
    <w:rsid w:val="00A046C5"/>
    <w:rsid w:val="00A446E8"/>
    <w:rsid w:val="00AB65FF"/>
    <w:rsid w:val="00C8707B"/>
    <w:rsid w:val="00CD156F"/>
    <w:rsid w:val="00D07C41"/>
    <w:rsid w:val="00E1646B"/>
    <w:rsid w:val="00E42148"/>
    <w:rsid w:val="00E876C5"/>
    <w:rsid w:val="00E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C33A3-68FB-47AD-BFF1-55F9227E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164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1"/>
    <w:qFormat/>
    <w:rsid w:val="00E1646B"/>
    <w:pPr>
      <w:spacing w:line="357" w:lineRule="exact"/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1646B"/>
    <w:rPr>
      <w:rFonts w:ascii="Arial" w:eastAsia="Arial" w:hAnsi="Arial" w:cs="Arial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qFormat/>
    <w:rsid w:val="00E164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46B"/>
    <w:rPr>
      <w:rFonts w:ascii="Arial" w:eastAsia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E1646B"/>
    <w:pPr>
      <w:spacing w:before="45"/>
      <w:ind w:left="482" w:right="2171"/>
      <w:jc w:val="center"/>
    </w:pPr>
    <w:rPr>
      <w:b/>
      <w:bCs/>
      <w:sz w:val="33"/>
      <w:szCs w:val="33"/>
    </w:rPr>
  </w:style>
  <w:style w:type="character" w:customStyle="1" w:styleId="TytuZnak">
    <w:name w:val="Tytuł Znak"/>
    <w:basedOn w:val="Domylnaczcionkaakapitu"/>
    <w:link w:val="Tytu"/>
    <w:uiPriority w:val="1"/>
    <w:rsid w:val="00E1646B"/>
    <w:rPr>
      <w:rFonts w:ascii="Arial" w:eastAsia="Arial" w:hAnsi="Arial" w:cs="Arial"/>
      <w:b/>
      <w:bCs/>
      <w:sz w:val="33"/>
      <w:szCs w:val="33"/>
    </w:rPr>
  </w:style>
  <w:style w:type="paragraph" w:styleId="Akapitzlist">
    <w:name w:val="List Paragraph"/>
    <w:basedOn w:val="Normalny"/>
    <w:uiPriority w:val="1"/>
    <w:qFormat/>
    <w:rsid w:val="00E1646B"/>
    <w:pPr>
      <w:ind w:left="116" w:hanging="565"/>
      <w:jc w:val="both"/>
    </w:pPr>
  </w:style>
  <w:style w:type="character" w:styleId="Pogrubienie">
    <w:name w:val="Strong"/>
    <w:basedOn w:val="Domylnaczcionkaakapitu"/>
    <w:uiPriority w:val="22"/>
    <w:qFormat/>
    <w:rsid w:val="006F0F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2F3"/>
    <w:rPr>
      <w:rFonts w:ascii="Segoe UI" w:eastAsia="Arial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870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komp519</dc:creator>
  <cp:keywords/>
  <dc:description/>
  <cp:lastModifiedBy>komp519</cp:lastModifiedBy>
  <cp:revision>2</cp:revision>
  <cp:lastPrinted>2020-12-29T13:46:00Z</cp:lastPrinted>
  <dcterms:created xsi:type="dcterms:W3CDTF">2020-12-30T08:20:00Z</dcterms:created>
  <dcterms:modified xsi:type="dcterms:W3CDTF">2020-12-30T08:20:00Z</dcterms:modified>
</cp:coreProperties>
</file>