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C4CC9" w:rsidRPr="00BE3AC8">
        <w:tc>
          <w:tcPr>
            <w:tcW w:w="10206" w:type="dxa"/>
            <w:tcBorders>
              <w:top w:val="nil"/>
              <w:left w:val="nil"/>
              <w:bottom w:val="nil"/>
              <w:right w:val="nil"/>
            </w:tcBorders>
            <w:tcMar>
              <w:top w:w="100" w:type="dxa"/>
            </w:tcMar>
          </w:tcPr>
          <w:p w:rsidR="00A77B3E" w:rsidRPr="00BE3AC8" w:rsidRDefault="00327A1B" w:rsidP="005327F2">
            <w:pPr>
              <w:ind w:left="7371"/>
              <w:jc w:val="left"/>
              <w:rPr>
                <w:rFonts w:ascii="Arial" w:hAnsi="Arial" w:cs="Arial"/>
                <w:sz w:val="24"/>
              </w:rPr>
            </w:pPr>
          </w:p>
        </w:tc>
      </w:tr>
      <w:tr w:rsidR="005327F2" w:rsidRPr="00BE3AC8">
        <w:tc>
          <w:tcPr>
            <w:tcW w:w="10206" w:type="dxa"/>
            <w:tcBorders>
              <w:top w:val="nil"/>
              <w:left w:val="nil"/>
              <w:bottom w:val="nil"/>
              <w:right w:val="nil"/>
            </w:tcBorders>
            <w:tcMar>
              <w:top w:w="100" w:type="dxa"/>
            </w:tcMar>
          </w:tcPr>
          <w:p w:rsidR="005327F2" w:rsidRPr="00BE3AC8" w:rsidRDefault="005327F2">
            <w:pPr>
              <w:ind w:left="5669"/>
              <w:jc w:val="left"/>
              <w:rPr>
                <w:rFonts w:ascii="Arial" w:hAnsi="Arial" w:cs="Arial"/>
                <w:sz w:val="24"/>
              </w:rPr>
            </w:pPr>
          </w:p>
        </w:tc>
      </w:tr>
    </w:tbl>
    <w:p w:rsidR="00A77B3E" w:rsidRPr="00BE3AC8" w:rsidRDefault="00327A1B">
      <w:pPr>
        <w:rPr>
          <w:rFonts w:ascii="Arial" w:hAnsi="Arial" w:cs="Arial"/>
          <w:sz w:val="24"/>
        </w:rPr>
      </w:pPr>
    </w:p>
    <w:p w:rsidR="00A77B3E" w:rsidRPr="00BE3AC8" w:rsidRDefault="007C12FE">
      <w:pPr>
        <w:jc w:val="center"/>
        <w:rPr>
          <w:rFonts w:ascii="Arial" w:hAnsi="Arial" w:cs="Arial"/>
          <w:b/>
          <w:caps/>
          <w:sz w:val="24"/>
        </w:rPr>
      </w:pPr>
      <w:r w:rsidRPr="00BE3AC8">
        <w:rPr>
          <w:rFonts w:ascii="Arial" w:hAnsi="Arial" w:cs="Arial"/>
          <w:b/>
          <w:caps/>
          <w:sz w:val="24"/>
        </w:rPr>
        <w:t xml:space="preserve">Uchwała Nr </w:t>
      </w:r>
      <w:r w:rsidR="00C26F5B">
        <w:rPr>
          <w:rFonts w:ascii="Arial" w:hAnsi="Arial" w:cs="Arial"/>
          <w:b/>
          <w:caps/>
          <w:sz w:val="24"/>
        </w:rPr>
        <w:t>XVIII</w:t>
      </w:r>
      <w:r w:rsidR="00B04A2C" w:rsidRPr="00BE3AC8">
        <w:rPr>
          <w:rFonts w:ascii="Arial" w:hAnsi="Arial" w:cs="Arial"/>
          <w:b/>
          <w:caps/>
          <w:sz w:val="24"/>
        </w:rPr>
        <w:t>/</w:t>
      </w:r>
      <w:r w:rsidR="00C26F5B">
        <w:rPr>
          <w:rFonts w:ascii="Arial" w:hAnsi="Arial" w:cs="Arial"/>
          <w:b/>
          <w:caps/>
          <w:sz w:val="24"/>
        </w:rPr>
        <w:t>177</w:t>
      </w:r>
      <w:r w:rsidR="00B04A2C" w:rsidRPr="00BE3AC8">
        <w:rPr>
          <w:rFonts w:ascii="Arial" w:hAnsi="Arial" w:cs="Arial"/>
          <w:b/>
          <w:caps/>
          <w:sz w:val="24"/>
        </w:rPr>
        <w:t>/20</w:t>
      </w:r>
      <w:r w:rsidR="00F0302B">
        <w:rPr>
          <w:rFonts w:ascii="Arial" w:hAnsi="Arial" w:cs="Arial"/>
          <w:b/>
          <w:caps/>
          <w:sz w:val="24"/>
        </w:rPr>
        <w:t>20</w:t>
      </w:r>
      <w:r w:rsidRPr="00BE3AC8">
        <w:rPr>
          <w:rFonts w:ascii="Arial" w:hAnsi="Arial" w:cs="Arial"/>
          <w:b/>
          <w:caps/>
          <w:sz w:val="24"/>
        </w:rPr>
        <w:br/>
        <w:t>Rady Miejskiej w Policach</w:t>
      </w:r>
    </w:p>
    <w:p w:rsidR="00A77B3E" w:rsidRPr="00BE3AC8" w:rsidRDefault="007C12FE">
      <w:pPr>
        <w:spacing w:before="280" w:after="280"/>
        <w:jc w:val="center"/>
        <w:rPr>
          <w:rFonts w:ascii="Arial" w:hAnsi="Arial" w:cs="Arial"/>
          <w:b/>
          <w:caps/>
          <w:sz w:val="24"/>
        </w:rPr>
      </w:pPr>
      <w:r w:rsidRPr="00BE3AC8">
        <w:rPr>
          <w:rFonts w:ascii="Arial" w:hAnsi="Arial" w:cs="Arial"/>
          <w:sz w:val="24"/>
        </w:rPr>
        <w:t xml:space="preserve">z dnia </w:t>
      </w:r>
      <w:r w:rsidR="00C26F5B">
        <w:rPr>
          <w:rFonts w:ascii="Arial" w:hAnsi="Arial" w:cs="Arial"/>
          <w:sz w:val="24"/>
        </w:rPr>
        <w:t>25 lutego</w:t>
      </w:r>
      <w:r w:rsidRPr="00BE3AC8">
        <w:rPr>
          <w:rFonts w:ascii="Arial" w:hAnsi="Arial" w:cs="Arial"/>
          <w:sz w:val="24"/>
        </w:rPr>
        <w:t> 20</w:t>
      </w:r>
      <w:r w:rsidR="00F0302B">
        <w:rPr>
          <w:rFonts w:ascii="Arial" w:hAnsi="Arial" w:cs="Arial"/>
          <w:sz w:val="24"/>
        </w:rPr>
        <w:t>20</w:t>
      </w:r>
      <w:r w:rsidRPr="00BE3AC8">
        <w:rPr>
          <w:rFonts w:ascii="Arial" w:hAnsi="Arial" w:cs="Arial"/>
          <w:sz w:val="24"/>
        </w:rPr>
        <w:t> r.</w:t>
      </w:r>
    </w:p>
    <w:p w:rsidR="00A77B3E" w:rsidRPr="00BE3AC8" w:rsidRDefault="007C12FE">
      <w:pPr>
        <w:keepNext/>
        <w:spacing w:after="480"/>
        <w:jc w:val="center"/>
        <w:rPr>
          <w:rFonts w:ascii="Arial" w:hAnsi="Arial" w:cs="Arial"/>
          <w:sz w:val="24"/>
        </w:rPr>
      </w:pPr>
      <w:r w:rsidRPr="00BE3AC8">
        <w:rPr>
          <w:rFonts w:ascii="Arial" w:hAnsi="Arial" w:cs="Arial"/>
          <w:b/>
          <w:sz w:val="24"/>
        </w:rPr>
        <w:t xml:space="preserve">w sprawie rozpatrzenia skarg na </w:t>
      </w:r>
      <w:r w:rsidR="00004D59">
        <w:rPr>
          <w:rFonts w:ascii="Arial" w:hAnsi="Arial" w:cs="Arial"/>
          <w:b/>
          <w:sz w:val="24"/>
        </w:rPr>
        <w:t>Burmistrza Polic</w:t>
      </w:r>
    </w:p>
    <w:p w:rsidR="00A77B3E" w:rsidRPr="00BE3AC8" w:rsidRDefault="007C12FE" w:rsidP="0061707E">
      <w:pPr>
        <w:keepLines/>
        <w:spacing w:before="120" w:after="120"/>
        <w:ind w:firstLine="284"/>
        <w:rPr>
          <w:rFonts w:ascii="Arial" w:hAnsi="Arial" w:cs="Arial"/>
          <w:sz w:val="24"/>
        </w:rPr>
      </w:pPr>
      <w:r w:rsidRPr="00BE3AC8">
        <w:rPr>
          <w:rFonts w:ascii="Arial" w:hAnsi="Arial" w:cs="Arial"/>
          <w:sz w:val="24"/>
        </w:rPr>
        <w:t>Na podstawie art. 18 ust. 2 pkt 15 ustawy z dnia 8 marca 1990r. o samorządzie gminnym /Dz.U. z 201</w:t>
      </w:r>
      <w:r w:rsidR="00627887">
        <w:rPr>
          <w:rFonts w:ascii="Arial" w:hAnsi="Arial" w:cs="Arial"/>
          <w:sz w:val="24"/>
        </w:rPr>
        <w:t>9</w:t>
      </w:r>
      <w:r w:rsidRPr="00BE3AC8">
        <w:rPr>
          <w:rFonts w:ascii="Arial" w:hAnsi="Arial" w:cs="Arial"/>
          <w:sz w:val="24"/>
        </w:rPr>
        <w:t>r. poz. </w:t>
      </w:r>
      <w:r w:rsidR="00627887">
        <w:rPr>
          <w:rFonts w:ascii="Arial" w:hAnsi="Arial" w:cs="Arial"/>
          <w:sz w:val="24"/>
        </w:rPr>
        <w:t>506</w:t>
      </w:r>
      <w:r w:rsidR="006F168B">
        <w:rPr>
          <w:rFonts w:ascii="Arial" w:hAnsi="Arial" w:cs="Arial"/>
          <w:sz w:val="24"/>
        </w:rPr>
        <w:t xml:space="preserve">, 1309, </w:t>
      </w:r>
      <w:r w:rsidR="00AF32C7">
        <w:rPr>
          <w:rFonts w:ascii="Arial" w:hAnsi="Arial" w:cs="Arial"/>
          <w:sz w:val="24"/>
        </w:rPr>
        <w:t xml:space="preserve">1571, </w:t>
      </w:r>
      <w:r w:rsidR="006F168B">
        <w:rPr>
          <w:rFonts w:ascii="Arial" w:hAnsi="Arial" w:cs="Arial"/>
          <w:sz w:val="24"/>
        </w:rPr>
        <w:t>1696 i 1815</w:t>
      </w:r>
      <w:r w:rsidR="00BE2F50" w:rsidRPr="00BE3AC8">
        <w:rPr>
          <w:rFonts w:ascii="Arial" w:hAnsi="Arial" w:cs="Arial"/>
          <w:sz w:val="24"/>
        </w:rPr>
        <w:t>/</w:t>
      </w:r>
      <w:r w:rsidRPr="00BE3AC8">
        <w:rPr>
          <w:rFonts w:ascii="Arial" w:hAnsi="Arial" w:cs="Arial"/>
          <w:sz w:val="24"/>
        </w:rPr>
        <w:t xml:space="preserve"> oraz art. 229 pkt 3 ustawy z dnia 14 czerwca 1960r. - Kodeks postępowania administr</w:t>
      </w:r>
      <w:r w:rsidRPr="00BE3AC8">
        <w:rPr>
          <w:rFonts w:ascii="Arial" w:hAnsi="Arial" w:cs="Arial"/>
          <w:sz w:val="24"/>
        </w:rPr>
        <w:t>a</w:t>
      </w:r>
      <w:r w:rsidRPr="00BE3AC8">
        <w:rPr>
          <w:rFonts w:ascii="Arial" w:hAnsi="Arial" w:cs="Arial"/>
          <w:sz w:val="24"/>
        </w:rPr>
        <w:t>cyjnego /Dz.U. z 201</w:t>
      </w:r>
      <w:r w:rsidR="007D5D74">
        <w:rPr>
          <w:rFonts w:ascii="Arial" w:hAnsi="Arial" w:cs="Arial"/>
          <w:sz w:val="24"/>
        </w:rPr>
        <w:t>8</w:t>
      </w:r>
      <w:r w:rsidRPr="00BE3AC8">
        <w:rPr>
          <w:rFonts w:ascii="Arial" w:hAnsi="Arial" w:cs="Arial"/>
          <w:sz w:val="24"/>
        </w:rPr>
        <w:t>r. poz. </w:t>
      </w:r>
      <w:r w:rsidR="007D5D74">
        <w:rPr>
          <w:rFonts w:ascii="Arial" w:hAnsi="Arial" w:cs="Arial"/>
          <w:sz w:val="24"/>
        </w:rPr>
        <w:t>2096</w:t>
      </w:r>
      <w:r w:rsidR="001E103A">
        <w:rPr>
          <w:rFonts w:ascii="Arial" w:hAnsi="Arial" w:cs="Arial"/>
          <w:sz w:val="24"/>
        </w:rPr>
        <w:t xml:space="preserve">, poz. 1629 i </w:t>
      </w:r>
      <w:r w:rsidR="00A75D0B">
        <w:rPr>
          <w:rFonts w:ascii="Arial" w:hAnsi="Arial" w:cs="Arial"/>
          <w:sz w:val="24"/>
        </w:rPr>
        <w:t>z 2019r. poz.</w:t>
      </w:r>
      <w:r w:rsidR="00EC6973">
        <w:rPr>
          <w:rFonts w:ascii="Arial" w:hAnsi="Arial" w:cs="Arial"/>
          <w:sz w:val="24"/>
        </w:rPr>
        <w:t xml:space="preserve"> </w:t>
      </w:r>
      <w:r w:rsidR="00A75D0B">
        <w:rPr>
          <w:rFonts w:ascii="Arial" w:hAnsi="Arial" w:cs="Arial"/>
          <w:sz w:val="24"/>
        </w:rPr>
        <w:t>60</w:t>
      </w:r>
      <w:r w:rsidR="006F168B">
        <w:rPr>
          <w:rFonts w:ascii="Arial" w:hAnsi="Arial" w:cs="Arial"/>
          <w:sz w:val="24"/>
        </w:rPr>
        <w:t xml:space="preserve">, 730, 1133 </w:t>
      </w:r>
      <w:r w:rsidR="00627887">
        <w:rPr>
          <w:rFonts w:ascii="Arial" w:hAnsi="Arial" w:cs="Arial"/>
          <w:sz w:val="24"/>
        </w:rPr>
        <w:t xml:space="preserve">i </w:t>
      </w:r>
      <w:r w:rsidR="00FD7F79">
        <w:rPr>
          <w:rFonts w:ascii="Arial" w:hAnsi="Arial" w:cs="Arial"/>
          <w:sz w:val="24"/>
        </w:rPr>
        <w:t>2196</w:t>
      </w:r>
      <w:r w:rsidRPr="00BE3AC8">
        <w:rPr>
          <w:rFonts w:ascii="Arial" w:hAnsi="Arial" w:cs="Arial"/>
          <w:sz w:val="24"/>
        </w:rPr>
        <w:t>/</w:t>
      </w:r>
      <w:r w:rsidR="00EC6973">
        <w:rPr>
          <w:rFonts w:ascii="Arial" w:hAnsi="Arial" w:cs="Arial"/>
          <w:sz w:val="24"/>
        </w:rPr>
        <w:t xml:space="preserve"> </w:t>
      </w:r>
      <w:r w:rsidRPr="00BE3AC8">
        <w:rPr>
          <w:rFonts w:ascii="Arial" w:hAnsi="Arial" w:cs="Arial"/>
          <w:sz w:val="24"/>
        </w:rPr>
        <w:t>Rada Miejska w Policach uchwala, co następuje:</w:t>
      </w:r>
    </w:p>
    <w:p w:rsidR="00A77B3E" w:rsidRPr="00BE3AC8" w:rsidRDefault="007C12FE">
      <w:pPr>
        <w:keepLines/>
        <w:spacing w:before="120" w:after="120"/>
        <w:ind w:firstLine="340"/>
        <w:rPr>
          <w:rFonts w:ascii="Arial" w:hAnsi="Arial" w:cs="Arial"/>
          <w:sz w:val="24"/>
          <w:u w:color="000000"/>
        </w:rPr>
      </w:pPr>
      <w:r w:rsidRPr="00BE3AC8">
        <w:rPr>
          <w:rFonts w:ascii="Arial" w:hAnsi="Arial" w:cs="Arial"/>
          <w:b/>
          <w:sz w:val="24"/>
        </w:rPr>
        <w:t>§ 1. </w:t>
      </w:r>
      <w:r w:rsidRPr="00BE3AC8">
        <w:rPr>
          <w:rFonts w:ascii="Arial" w:hAnsi="Arial" w:cs="Arial"/>
          <w:sz w:val="24"/>
        </w:rPr>
        <w:t xml:space="preserve">Uznać za </w:t>
      </w:r>
      <w:r w:rsidR="001421C5">
        <w:rPr>
          <w:rFonts w:ascii="Arial" w:hAnsi="Arial" w:cs="Arial"/>
          <w:sz w:val="24"/>
        </w:rPr>
        <w:t>bez</w:t>
      </w:r>
      <w:r w:rsidRPr="00BE3AC8">
        <w:rPr>
          <w:rFonts w:ascii="Arial" w:hAnsi="Arial" w:cs="Arial"/>
          <w:sz w:val="24"/>
        </w:rPr>
        <w:t>zasadn</w:t>
      </w:r>
      <w:r w:rsidR="005503A6">
        <w:rPr>
          <w:rFonts w:ascii="Arial" w:hAnsi="Arial" w:cs="Arial"/>
          <w:sz w:val="24"/>
        </w:rPr>
        <w:t>e</w:t>
      </w:r>
      <w:r w:rsidRPr="00BE3AC8">
        <w:rPr>
          <w:rFonts w:ascii="Arial" w:hAnsi="Arial" w:cs="Arial"/>
          <w:sz w:val="24"/>
        </w:rPr>
        <w:t xml:space="preserve"> skarg</w:t>
      </w:r>
      <w:r w:rsidR="005503A6">
        <w:rPr>
          <w:rFonts w:ascii="Arial" w:hAnsi="Arial" w:cs="Arial"/>
          <w:sz w:val="24"/>
        </w:rPr>
        <w:t>i</w:t>
      </w:r>
      <w:r w:rsidRPr="00BE3AC8">
        <w:rPr>
          <w:rFonts w:ascii="Arial" w:hAnsi="Arial" w:cs="Arial"/>
          <w:sz w:val="24"/>
        </w:rPr>
        <w:t xml:space="preserve"> </w:t>
      </w:r>
      <w:r w:rsidR="00301DF3" w:rsidRPr="00BE3AC8">
        <w:rPr>
          <w:rFonts w:ascii="Arial" w:hAnsi="Arial" w:cs="Arial"/>
          <w:sz w:val="24"/>
        </w:rPr>
        <w:t>Pan</w:t>
      </w:r>
      <w:r w:rsidR="00293A6F">
        <w:rPr>
          <w:rFonts w:ascii="Arial" w:hAnsi="Arial" w:cs="Arial"/>
          <w:sz w:val="24"/>
        </w:rPr>
        <w:t>a</w:t>
      </w:r>
      <w:r w:rsidR="00301DF3" w:rsidRPr="00BE3AC8">
        <w:rPr>
          <w:rFonts w:ascii="Arial" w:hAnsi="Arial" w:cs="Arial"/>
          <w:sz w:val="24"/>
        </w:rPr>
        <w:t xml:space="preserve"> </w:t>
      </w:r>
      <w:r w:rsidR="00FF44E2">
        <w:rPr>
          <w:rFonts w:ascii="Arial" w:hAnsi="Arial" w:cs="Arial"/>
          <w:sz w:val="24"/>
        </w:rPr>
        <w:t>….</w:t>
      </w:r>
      <w:r w:rsidR="00F0302B">
        <w:rPr>
          <w:rFonts w:ascii="Arial" w:hAnsi="Arial" w:cs="Arial"/>
          <w:sz w:val="24"/>
        </w:rPr>
        <w:t xml:space="preserve"> </w:t>
      </w:r>
      <w:r w:rsidRPr="00BE3AC8">
        <w:rPr>
          <w:rFonts w:ascii="Arial" w:hAnsi="Arial" w:cs="Arial"/>
          <w:sz w:val="24"/>
        </w:rPr>
        <w:t xml:space="preserve">na </w:t>
      </w:r>
      <w:r w:rsidR="001421C5">
        <w:rPr>
          <w:rFonts w:ascii="Arial" w:hAnsi="Arial" w:cs="Arial"/>
          <w:sz w:val="24"/>
        </w:rPr>
        <w:t>Burmistrza</w:t>
      </w:r>
      <w:r w:rsidR="00437C02">
        <w:rPr>
          <w:rFonts w:ascii="Arial" w:hAnsi="Arial" w:cs="Arial"/>
          <w:sz w:val="24"/>
        </w:rPr>
        <w:br/>
      </w:r>
      <w:r w:rsidR="001421C5">
        <w:rPr>
          <w:rFonts w:ascii="Arial" w:hAnsi="Arial" w:cs="Arial"/>
          <w:sz w:val="24"/>
        </w:rPr>
        <w:t>Polic.</w:t>
      </w:r>
      <w:r w:rsidRPr="00BE3AC8">
        <w:rPr>
          <w:rFonts w:ascii="Arial" w:hAnsi="Arial" w:cs="Arial"/>
          <w:sz w:val="24"/>
        </w:rPr>
        <w:t> </w:t>
      </w:r>
    </w:p>
    <w:p w:rsidR="00A77B3E" w:rsidRPr="00BE3AC8" w:rsidRDefault="007C12FE" w:rsidP="0043401E">
      <w:pPr>
        <w:keepLines/>
        <w:spacing w:before="120" w:after="120"/>
        <w:ind w:firstLine="340"/>
        <w:rPr>
          <w:rFonts w:ascii="Arial" w:hAnsi="Arial" w:cs="Arial"/>
          <w:sz w:val="24"/>
          <w:u w:color="000000"/>
        </w:rPr>
      </w:pPr>
      <w:r w:rsidRPr="00BE3AC8">
        <w:rPr>
          <w:rFonts w:ascii="Arial" w:hAnsi="Arial" w:cs="Arial"/>
          <w:b/>
          <w:sz w:val="24"/>
        </w:rPr>
        <w:t>§ 2. </w:t>
      </w:r>
      <w:r w:rsidRPr="00BE3AC8">
        <w:rPr>
          <w:rFonts w:ascii="Arial" w:hAnsi="Arial" w:cs="Arial"/>
          <w:sz w:val="24"/>
          <w:u w:color="000000"/>
        </w:rPr>
        <w:t>Uchwała wchodzi w życie z dniem podjęcia. </w:t>
      </w:r>
    </w:p>
    <w:p w:rsidR="00A77B3E" w:rsidRPr="00BE3AC8" w:rsidRDefault="00327A1B">
      <w:pPr>
        <w:keepNext/>
        <w:keepLines/>
        <w:spacing w:before="120" w:after="120"/>
        <w:ind w:firstLine="340"/>
        <w:rPr>
          <w:rFonts w:ascii="Arial" w:hAnsi="Arial" w:cs="Arial"/>
          <w:sz w:val="24"/>
          <w:u w:color="000000"/>
        </w:rPr>
      </w:pPr>
    </w:p>
    <w:p w:rsidR="00A77B3E" w:rsidRPr="00BE3AC8" w:rsidRDefault="007C12FE">
      <w:pPr>
        <w:keepNext/>
        <w:rPr>
          <w:rFonts w:ascii="Arial" w:hAnsi="Arial" w:cs="Arial"/>
          <w:sz w:val="24"/>
          <w:u w:color="000000"/>
        </w:rPr>
      </w:pPr>
      <w:r w:rsidRPr="00BE3AC8">
        <w:rPr>
          <w:rFonts w:ascii="Arial" w:hAnsi="Arial" w:cs="Arial"/>
          <w:sz w:val="24"/>
        </w:rPr>
        <w:t> </w:t>
      </w:r>
    </w:p>
    <w:tbl>
      <w:tblPr>
        <w:tblW w:w="5000" w:type="pct"/>
        <w:tblCellMar>
          <w:left w:w="0" w:type="dxa"/>
          <w:right w:w="0" w:type="dxa"/>
        </w:tblCellMar>
        <w:tblLook w:val="04A0" w:firstRow="1" w:lastRow="0" w:firstColumn="1" w:lastColumn="0" w:noHBand="0" w:noVBand="1"/>
      </w:tblPr>
      <w:tblGrid>
        <w:gridCol w:w="4536"/>
        <w:gridCol w:w="4536"/>
      </w:tblGrid>
      <w:tr w:rsidR="0094245D" w:rsidRPr="00BE3AC8">
        <w:tc>
          <w:tcPr>
            <w:tcW w:w="2500" w:type="pct"/>
            <w:tcMar>
              <w:top w:w="0" w:type="dxa"/>
              <w:left w:w="0" w:type="dxa"/>
              <w:bottom w:w="0" w:type="dxa"/>
              <w:right w:w="0" w:type="dxa"/>
            </w:tcMar>
          </w:tcPr>
          <w:p w:rsidR="003C4CC9" w:rsidRPr="00BE3AC8" w:rsidRDefault="003C4CC9">
            <w:pPr>
              <w:keepNext/>
              <w:keepLines/>
              <w:jc w:val="left"/>
              <w:rPr>
                <w:rFonts w:ascii="Arial" w:hAnsi="Arial" w:cs="Arial"/>
                <w:sz w:val="24"/>
              </w:rPr>
            </w:pPr>
          </w:p>
        </w:tc>
        <w:tc>
          <w:tcPr>
            <w:tcW w:w="2500" w:type="pct"/>
            <w:tcMar>
              <w:top w:w="0" w:type="dxa"/>
              <w:left w:w="0" w:type="dxa"/>
              <w:bottom w:w="0" w:type="dxa"/>
              <w:right w:w="0" w:type="dxa"/>
            </w:tcMar>
          </w:tcPr>
          <w:p w:rsidR="00EF50BF" w:rsidRPr="00BE3AC8" w:rsidRDefault="007C12FE" w:rsidP="00BE3AC8">
            <w:pPr>
              <w:keepNext/>
              <w:keepLines/>
              <w:spacing w:before="560" w:after="560"/>
              <w:ind w:left="993" w:right="1134"/>
              <w:jc w:val="center"/>
              <w:rPr>
                <w:rFonts w:ascii="Arial" w:hAnsi="Arial" w:cs="Arial"/>
                <w:sz w:val="24"/>
              </w:rPr>
            </w:pPr>
            <w:r w:rsidRPr="00BE3AC8">
              <w:rPr>
                <w:rFonts w:ascii="Arial" w:hAnsi="Arial" w:cs="Arial"/>
                <w:sz w:val="24"/>
              </w:rPr>
              <w:br/>
            </w:r>
            <w:r w:rsidRPr="00BE3AC8">
              <w:rPr>
                <w:rFonts w:ascii="Arial" w:hAnsi="Arial" w:cs="Arial"/>
                <w:sz w:val="24"/>
              </w:rPr>
              <w:br/>
            </w:r>
            <w:r w:rsidRPr="00BE3AC8">
              <w:rPr>
                <w:rFonts w:ascii="Arial" w:hAnsi="Arial" w:cs="Arial"/>
                <w:sz w:val="24"/>
              </w:rPr>
              <w:br/>
            </w:r>
            <w:r w:rsidR="00EF50BF" w:rsidRPr="00BE3AC8">
              <w:rPr>
                <w:rFonts w:ascii="Arial" w:hAnsi="Arial" w:cs="Arial"/>
                <w:sz w:val="24"/>
              </w:rPr>
              <w:t>Przewodniczący Rady</w:t>
            </w:r>
          </w:p>
          <w:p w:rsidR="003C4CC9" w:rsidRPr="00BE3AC8" w:rsidRDefault="00933A6C" w:rsidP="00BE3AC8">
            <w:pPr>
              <w:keepNext/>
              <w:keepLines/>
              <w:spacing w:before="560" w:after="560"/>
              <w:ind w:left="993" w:right="1134"/>
              <w:jc w:val="center"/>
              <w:rPr>
                <w:rFonts w:ascii="Arial" w:hAnsi="Arial" w:cs="Arial"/>
                <w:sz w:val="24"/>
              </w:rPr>
            </w:pPr>
            <w:r>
              <w:rPr>
                <w:rFonts w:ascii="Arial" w:hAnsi="Arial" w:cs="Arial"/>
                <w:sz w:val="24"/>
              </w:rPr>
              <w:t>Grzegorz Ufniarz</w:t>
            </w:r>
            <w:r w:rsidR="007C12FE" w:rsidRPr="00BE3AC8">
              <w:rPr>
                <w:rFonts w:ascii="Arial" w:hAnsi="Arial" w:cs="Arial"/>
                <w:sz w:val="24"/>
              </w:rPr>
              <w:br/>
            </w:r>
          </w:p>
        </w:tc>
      </w:tr>
    </w:tbl>
    <w:p w:rsidR="00A77B3E" w:rsidRPr="00BE3AC8" w:rsidRDefault="00327A1B">
      <w:pPr>
        <w:keepNext/>
        <w:rPr>
          <w:rFonts w:ascii="Arial" w:hAnsi="Arial" w:cs="Arial"/>
          <w:sz w:val="24"/>
          <w:u w:color="000000"/>
        </w:rPr>
        <w:sectPr w:rsidR="00A77B3E" w:rsidRPr="00BE3AC8" w:rsidSect="00BE3AC8">
          <w:endnotePr>
            <w:numFmt w:val="decimal"/>
          </w:endnotePr>
          <w:pgSz w:w="11906" w:h="16838"/>
          <w:pgMar w:top="1417" w:right="1417" w:bottom="1417" w:left="1417" w:header="708" w:footer="708" w:gutter="0"/>
          <w:cols w:space="708"/>
          <w:docGrid w:linePitch="360"/>
        </w:sectPr>
      </w:pPr>
    </w:p>
    <w:p w:rsidR="003C4CC9" w:rsidRPr="00953B67" w:rsidRDefault="007C12FE" w:rsidP="00610B51">
      <w:pPr>
        <w:pStyle w:val="Normal0"/>
        <w:spacing w:before="120" w:after="120"/>
        <w:ind w:left="284"/>
        <w:jc w:val="center"/>
        <w:rPr>
          <w:rFonts w:ascii="Arial" w:hAnsi="Arial" w:cs="Arial"/>
          <w:b/>
          <w:sz w:val="24"/>
          <w:szCs w:val="24"/>
        </w:rPr>
      </w:pPr>
      <w:r w:rsidRPr="00953B67">
        <w:rPr>
          <w:rFonts w:ascii="Arial" w:hAnsi="Arial" w:cs="Arial"/>
          <w:b/>
          <w:sz w:val="24"/>
          <w:szCs w:val="24"/>
        </w:rPr>
        <w:lastRenderedPageBreak/>
        <w:t>Uzasadnienie</w:t>
      </w:r>
    </w:p>
    <w:p w:rsidR="0061707E" w:rsidRPr="00953B67" w:rsidRDefault="0061707E" w:rsidP="00162A32">
      <w:pPr>
        <w:pStyle w:val="Normal0"/>
        <w:spacing w:after="240"/>
        <w:ind w:left="284"/>
        <w:jc w:val="center"/>
        <w:rPr>
          <w:rFonts w:ascii="Arial" w:hAnsi="Arial" w:cs="Arial"/>
          <w:sz w:val="24"/>
          <w:szCs w:val="24"/>
        </w:rPr>
      </w:pPr>
    </w:p>
    <w:p w:rsidR="00953B67" w:rsidRDefault="00953B67" w:rsidP="009E1CCB">
      <w:pPr>
        <w:spacing w:after="120"/>
        <w:rPr>
          <w:rFonts w:ascii="Arial" w:hAnsi="Arial" w:cs="Arial"/>
          <w:sz w:val="24"/>
          <w:shd w:val="clear" w:color="auto" w:fill="FFFFFF"/>
        </w:rPr>
      </w:pPr>
      <w:r w:rsidRPr="00953B67">
        <w:rPr>
          <w:rFonts w:ascii="Arial" w:hAnsi="Arial" w:cs="Arial"/>
          <w:sz w:val="24"/>
          <w:shd w:val="clear" w:color="auto" w:fill="FFFFFF"/>
        </w:rPr>
        <w:t>Projekt uchwały przedkłada Komisja Skarg, Wniosków i Petycji Rady Miejskiej</w:t>
      </w:r>
      <w:r w:rsidR="00D218CA">
        <w:rPr>
          <w:rFonts w:ascii="Arial" w:hAnsi="Arial" w:cs="Arial"/>
          <w:sz w:val="24"/>
          <w:shd w:val="clear" w:color="auto" w:fill="FFFFFF"/>
        </w:rPr>
        <w:br/>
      </w:r>
      <w:r w:rsidRPr="00953B67">
        <w:rPr>
          <w:rFonts w:ascii="Arial" w:hAnsi="Arial" w:cs="Arial"/>
          <w:sz w:val="24"/>
          <w:shd w:val="clear" w:color="auto" w:fill="FFFFFF"/>
        </w:rPr>
        <w:t>w Policach.</w:t>
      </w:r>
    </w:p>
    <w:p w:rsidR="00953B67" w:rsidRDefault="00953B67" w:rsidP="009E1CCB">
      <w:pPr>
        <w:spacing w:after="120"/>
        <w:rPr>
          <w:rFonts w:ascii="Arial" w:hAnsi="Arial" w:cs="Arial"/>
          <w:sz w:val="24"/>
          <w:shd w:val="clear" w:color="auto" w:fill="FFFFFF"/>
        </w:rPr>
      </w:pPr>
      <w:r w:rsidRPr="00953B67">
        <w:rPr>
          <w:rFonts w:ascii="Arial" w:hAnsi="Arial" w:cs="Arial"/>
          <w:sz w:val="24"/>
          <w:shd w:val="clear" w:color="auto" w:fill="FFFFFF"/>
        </w:rPr>
        <w:t>W dni</w:t>
      </w:r>
      <w:r w:rsidR="002C5F0D">
        <w:rPr>
          <w:rFonts w:ascii="Arial" w:hAnsi="Arial" w:cs="Arial"/>
          <w:sz w:val="24"/>
          <w:shd w:val="clear" w:color="auto" w:fill="FFFFFF"/>
        </w:rPr>
        <w:t>ach</w:t>
      </w:r>
      <w:r w:rsidR="005503A6">
        <w:rPr>
          <w:rFonts w:ascii="Arial" w:hAnsi="Arial" w:cs="Arial"/>
          <w:sz w:val="24"/>
          <w:shd w:val="clear" w:color="auto" w:fill="FFFFFF"/>
        </w:rPr>
        <w:t xml:space="preserve"> 14 i</w:t>
      </w:r>
      <w:r w:rsidRPr="00953B67">
        <w:rPr>
          <w:rFonts w:ascii="Arial" w:hAnsi="Arial" w:cs="Arial"/>
          <w:sz w:val="24"/>
          <w:shd w:val="clear" w:color="auto" w:fill="FFFFFF"/>
        </w:rPr>
        <w:t xml:space="preserve"> 1</w:t>
      </w:r>
      <w:r w:rsidR="001C4222">
        <w:rPr>
          <w:rFonts w:ascii="Arial" w:hAnsi="Arial" w:cs="Arial"/>
          <w:sz w:val="24"/>
          <w:shd w:val="clear" w:color="auto" w:fill="FFFFFF"/>
        </w:rPr>
        <w:t>8</w:t>
      </w:r>
      <w:r w:rsidRPr="00953B67">
        <w:rPr>
          <w:rFonts w:ascii="Arial" w:hAnsi="Arial" w:cs="Arial"/>
          <w:sz w:val="24"/>
          <w:shd w:val="clear" w:color="auto" w:fill="FFFFFF"/>
        </w:rPr>
        <w:t xml:space="preserve"> listopada 2019 r</w:t>
      </w:r>
      <w:r w:rsidR="001057BF">
        <w:rPr>
          <w:rFonts w:ascii="Arial" w:hAnsi="Arial" w:cs="Arial"/>
          <w:sz w:val="24"/>
          <w:shd w:val="clear" w:color="auto" w:fill="FFFFFF"/>
        </w:rPr>
        <w:t>.</w:t>
      </w:r>
      <w:r w:rsidRPr="00953B67">
        <w:rPr>
          <w:rFonts w:ascii="Arial" w:hAnsi="Arial" w:cs="Arial"/>
          <w:sz w:val="24"/>
          <w:shd w:val="clear" w:color="auto" w:fill="FFFFFF"/>
        </w:rPr>
        <w:t xml:space="preserve"> do biura Rady Miejskiej w Policach wpłynęł</w:t>
      </w:r>
      <w:r w:rsidR="005503A6">
        <w:rPr>
          <w:rFonts w:ascii="Arial" w:hAnsi="Arial" w:cs="Arial"/>
          <w:sz w:val="24"/>
          <w:shd w:val="clear" w:color="auto" w:fill="FFFFFF"/>
        </w:rPr>
        <w:t>y</w:t>
      </w:r>
      <w:r w:rsidRPr="00953B67">
        <w:rPr>
          <w:rFonts w:ascii="Arial" w:hAnsi="Arial" w:cs="Arial"/>
          <w:sz w:val="24"/>
          <w:shd w:val="clear" w:color="auto" w:fill="FFFFFF"/>
        </w:rPr>
        <w:t xml:space="preserve"> </w:t>
      </w:r>
      <w:r w:rsidR="001C4222">
        <w:rPr>
          <w:rFonts w:ascii="Arial" w:hAnsi="Arial" w:cs="Arial"/>
          <w:sz w:val="24"/>
          <w:shd w:val="clear" w:color="auto" w:fill="FFFFFF"/>
        </w:rPr>
        <w:t>ska</w:t>
      </w:r>
      <w:r w:rsidR="001C4222">
        <w:rPr>
          <w:rFonts w:ascii="Arial" w:hAnsi="Arial" w:cs="Arial"/>
          <w:sz w:val="24"/>
          <w:shd w:val="clear" w:color="auto" w:fill="FFFFFF"/>
        </w:rPr>
        <w:t>r</w:t>
      </w:r>
      <w:r w:rsidR="001C4222">
        <w:rPr>
          <w:rFonts w:ascii="Arial" w:hAnsi="Arial" w:cs="Arial"/>
          <w:sz w:val="24"/>
          <w:shd w:val="clear" w:color="auto" w:fill="FFFFFF"/>
        </w:rPr>
        <w:t>g</w:t>
      </w:r>
      <w:r w:rsidR="002C5F0D">
        <w:rPr>
          <w:rFonts w:ascii="Arial" w:hAnsi="Arial" w:cs="Arial"/>
          <w:sz w:val="24"/>
          <w:shd w:val="clear" w:color="auto" w:fill="FFFFFF"/>
        </w:rPr>
        <w:t>i</w:t>
      </w:r>
      <w:r w:rsidRPr="00953B67">
        <w:rPr>
          <w:rFonts w:ascii="Arial" w:hAnsi="Arial" w:cs="Arial"/>
          <w:sz w:val="24"/>
          <w:shd w:val="clear" w:color="auto" w:fill="FFFFFF"/>
        </w:rPr>
        <w:t xml:space="preserve"> Pana </w:t>
      </w:r>
      <w:r w:rsidR="00FF44E2">
        <w:rPr>
          <w:rFonts w:ascii="Arial" w:hAnsi="Arial" w:cs="Arial"/>
          <w:sz w:val="24"/>
          <w:shd w:val="clear" w:color="auto" w:fill="FFFFFF"/>
        </w:rPr>
        <w:t>…</w:t>
      </w:r>
      <w:r w:rsidR="007A162E">
        <w:rPr>
          <w:rFonts w:ascii="Arial" w:hAnsi="Arial" w:cs="Arial"/>
          <w:sz w:val="24"/>
          <w:shd w:val="clear" w:color="auto" w:fill="FFFFFF"/>
        </w:rPr>
        <w:t xml:space="preserve"> </w:t>
      </w:r>
      <w:r w:rsidRPr="00953B67">
        <w:rPr>
          <w:rFonts w:ascii="Arial" w:hAnsi="Arial" w:cs="Arial"/>
          <w:sz w:val="24"/>
          <w:shd w:val="clear" w:color="auto" w:fill="FFFFFF"/>
        </w:rPr>
        <w:t>na działalność Burmistrza Polic. Zgodnie z art. 229</w:t>
      </w:r>
      <w:r w:rsidR="00F607A4">
        <w:rPr>
          <w:rFonts w:ascii="Arial" w:hAnsi="Arial" w:cs="Arial"/>
          <w:sz w:val="24"/>
          <w:shd w:val="clear" w:color="auto" w:fill="FFFFFF"/>
        </w:rPr>
        <w:br/>
      </w:r>
      <w:r w:rsidRPr="00953B67">
        <w:rPr>
          <w:rFonts w:ascii="Arial" w:hAnsi="Arial" w:cs="Arial"/>
          <w:sz w:val="24"/>
          <w:shd w:val="clear" w:color="auto" w:fill="FFFFFF"/>
        </w:rPr>
        <w:t>pkt 3 ustawy z dnia 14 czerwca 1960 roku Kodeks post</w:t>
      </w:r>
      <w:r w:rsidR="00D218CA">
        <w:rPr>
          <w:rFonts w:ascii="Arial" w:hAnsi="Arial" w:cs="Arial"/>
          <w:sz w:val="24"/>
          <w:shd w:val="clear" w:color="auto" w:fill="FFFFFF"/>
        </w:rPr>
        <w:t>ę</w:t>
      </w:r>
      <w:r w:rsidRPr="00953B67">
        <w:rPr>
          <w:rFonts w:ascii="Arial" w:hAnsi="Arial" w:cs="Arial"/>
          <w:sz w:val="24"/>
          <w:shd w:val="clear" w:color="auto" w:fill="FFFFFF"/>
        </w:rPr>
        <w:t xml:space="preserve">powania administracyjnego </w:t>
      </w:r>
      <w:r w:rsidR="002C5F0D">
        <w:rPr>
          <w:rFonts w:ascii="Arial" w:hAnsi="Arial" w:cs="Arial"/>
          <w:sz w:val="24"/>
          <w:shd w:val="clear" w:color="auto" w:fill="FFFFFF"/>
        </w:rPr>
        <w:t>/</w:t>
      </w:r>
      <w:r w:rsidRPr="00953B67">
        <w:rPr>
          <w:rFonts w:ascii="Arial" w:hAnsi="Arial" w:cs="Arial"/>
          <w:sz w:val="24"/>
          <w:shd w:val="clear" w:color="auto" w:fill="FFFFFF"/>
        </w:rPr>
        <w:t>Dz.U. z 2018 r. poz. 2096</w:t>
      </w:r>
      <w:r w:rsidR="00A54D65">
        <w:rPr>
          <w:rFonts w:ascii="Arial" w:hAnsi="Arial" w:cs="Arial"/>
          <w:sz w:val="24"/>
          <w:shd w:val="clear" w:color="auto" w:fill="FFFFFF"/>
        </w:rPr>
        <w:t xml:space="preserve"> </w:t>
      </w:r>
      <w:r w:rsidRPr="00953B67">
        <w:rPr>
          <w:rFonts w:ascii="Arial" w:hAnsi="Arial" w:cs="Arial"/>
          <w:sz w:val="24"/>
          <w:shd w:val="clear" w:color="auto" w:fill="FFFFFF"/>
        </w:rPr>
        <w:t xml:space="preserve">z </w:t>
      </w:r>
      <w:proofErr w:type="spellStart"/>
      <w:r w:rsidRPr="00953B67">
        <w:rPr>
          <w:rFonts w:ascii="Arial" w:hAnsi="Arial" w:cs="Arial"/>
          <w:sz w:val="24"/>
          <w:shd w:val="clear" w:color="auto" w:fill="FFFFFF"/>
        </w:rPr>
        <w:t>p</w:t>
      </w:r>
      <w:r w:rsidR="001057BF">
        <w:rPr>
          <w:rFonts w:ascii="Arial" w:hAnsi="Arial" w:cs="Arial"/>
          <w:sz w:val="24"/>
          <w:shd w:val="clear" w:color="auto" w:fill="FFFFFF"/>
        </w:rPr>
        <w:t>ó</w:t>
      </w:r>
      <w:r w:rsidRPr="00953B67">
        <w:rPr>
          <w:rFonts w:ascii="Arial" w:hAnsi="Arial" w:cs="Arial"/>
          <w:sz w:val="24"/>
          <w:shd w:val="clear" w:color="auto" w:fill="FFFFFF"/>
        </w:rPr>
        <w:t>źn</w:t>
      </w:r>
      <w:proofErr w:type="spellEnd"/>
      <w:r w:rsidRPr="00953B67">
        <w:rPr>
          <w:rFonts w:ascii="Arial" w:hAnsi="Arial" w:cs="Arial"/>
          <w:sz w:val="24"/>
          <w:shd w:val="clear" w:color="auto" w:fill="FFFFFF"/>
        </w:rPr>
        <w:t>.</w:t>
      </w:r>
      <w:r w:rsidR="001057BF">
        <w:rPr>
          <w:rFonts w:ascii="Arial" w:hAnsi="Arial" w:cs="Arial"/>
          <w:sz w:val="24"/>
          <w:shd w:val="clear" w:color="auto" w:fill="FFFFFF"/>
        </w:rPr>
        <w:t xml:space="preserve"> </w:t>
      </w:r>
      <w:r w:rsidRPr="00953B67">
        <w:rPr>
          <w:rFonts w:ascii="Arial" w:hAnsi="Arial" w:cs="Arial"/>
          <w:sz w:val="24"/>
          <w:shd w:val="clear" w:color="auto" w:fill="FFFFFF"/>
        </w:rPr>
        <w:t>zm.</w:t>
      </w:r>
      <w:r w:rsidR="002C5F0D">
        <w:rPr>
          <w:rFonts w:ascii="Arial" w:hAnsi="Arial" w:cs="Arial"/>
          <w:sz w:val="24"/>
          <w:shd w:val="clear" w:color="auto" w:fill="FFFFFF"/>
        </w:rPr>
        <w:t>/</w:t>
      </w:r>
      <w:r w:rsidRPr="00953B67">
        <w:rPr>
          <w:rFonts w:ascii="Arial" w:hAnsi="Arial" w:cs="Arial"/>
          <w:sz w:val="24"/>
          <w:shd w:val="clear" w:color="auto" w:fill="FFFFFF"/>
        </w:rPr>
        <w:t xml:space="preserve"> skarg</w:t>
      </w:r>
      <w:r w:rsidR="005503A6">
        <w:rPr>
          <w:rFonts w:ascii="Arial" w:hAnsi="Arial" w:cs="Arial"/>
          <w:sz w:val="24"/>
          <w:shd w:val="clear" w:color="auto" w:fill="FFFFFF"/>
        </w:rPr>
        <w:t>i</w:t>
      </w:r>
      <w:r w:rsidRPr="00953B67">
        <w:rPr>
          <w:rFonts w:ascii="Arial" w:hAnsi="Arial" w:cs="Arial"/>
          <w:sz w:val="24"/>
          <w:shd w:val="clear" w:color="auto" w:fill="FFFFFF"/>
        </w:rPr>
        <w:t xml:space="preserve"> na wójta (burmistrza, prezydenta)</w:t>
      </w:r>
      <w:r w:rsidR="005503A6">
        <w:rPr>
          <w:rFonts w:ascii="Arial" w:hAnsi="Arial" w:cs="Arial"/>
          <w:sz w:val="24"/>
          <w:shd w:val="clear" w:color="auto" w:fill="FFFFFF"/>
        </w:rPr>
        <w:br/>
      </w:r>
      <w:r w:rsidRPr="00953B67">
        <w:rPr>
          <w:rFonts w:ascii="Arial" w:hAnsi="Arial" w:cs="Arial"/>
          <w:sz w:val="24"/>
          <w:shd w:val="clear" w:color="auto" w:fill="FFFFFF"/>
        </w:rPr>
        <w:t>rozpatruje rada gminy.</w:t>
      </w:r>
    </w:p>
    <w:p w:rsidR="00095A7A" w:rsidRPr="009E1CCB" w:rsidRDefault="00DF7A90" w:rsidP="009E1CCB">
      <w:pPr>
        <w:spacing w:after="120"/>
        <w:rPr>
          <w:rFonts w:ascii="Arial" w:hAnsi="Arial" w:cs="Arial"/>
          <w:bCs/>
          <w:sz w:val="24"/>
        </w:rPr>
      </w:pPr>
      <w:r w:rsidRPr="009E1CCB">
        <w:rPr>
          <w:rFonts w:ascii="Arial" w:hAnsi="Arial" w:cs="Arial"/>
          <w:sz w:val="24"/>
          <w:shd w:val="clear" w:color="auto" w:fill="FFFFFF"/>
        </w:rPr>
        <w:t xml:space="preserve">Pan </w:t>
      </w:r>
      <w:r w:rsidR="00FF44E2">
        <w:rPr>
          <w:rFonts w:ascii="Arial" w:hAnsi="Arial" w:cs="Arial"/>
          <w:sz w:val="24"/>
          <w:shd w:val="clear" w:color="auto" w:fill="FFFFFF"/>
        </w:rPr>
        <w:t xml:space="preserve">… </w:t>
      </w:r>
      <w:r w:rsidR="009C7016" w:rsidRPr="009E1CCB">
        <w:rPr>
          <w:rFonts w:ascii="Arial" w:hAnsi="Arial" w:cs="Arial"/>
          <w:sz w:val="24"/>
          <w:shd w:val="clear" w:color="auto" w:fill="FFFFFF"/>
        </w:rPr>
        <w:t>w skardze z dnia 18 listopada 2019 r. z</w:t>
      </w:r>
      <w:r w:rsidR="009C7016" w:rsidRPr="009E1CCB">
        <w:rPr>
          <w:rFonts w:ascii="Arial" w:hAnsi="Arial" w:cs="Arial"/>
          <w:bCs/>
          <w:sz w:val="24"/>
        </w:rPr>
        <w:t>arzuca Burmistrzowi</w:t>
      </w:r>
      <w:r w:rsidR="00FF44E2">
        <w:rPr>
          <w:rFonts w:ascii="Arial" w:hAnsi="Arial" w:cs="Arial"/>
          <w:bCs/>
          <w:sz w:val="24"/>
        </w:rPr>
        <w:br/>
      </w:r>
      <w:r w:rsidR="009C7016" w:rsidRPr="009E1CCB">
        <w:rPr>
          <w:rFonts w:ascii="Arial" w:hAnsi="Arial" w:cs="Arial"/>
          <w:bCs/>
          <w:sz w:val="24"/>
        </w:rPr>
        <w:t xml:space="preserve">Polic </w:t>
      </w:r>
      <w:r w:rsidR="00095A7A" w:rsidRPr="009E1CCB">
        <w:rPr>
          <w:rFonts w:ascii="Arial" w:hAnsi="Arial" w:cs="Arial"/>
          <w:bCs/>
          <w:sz w:val="24"/>
        </w:rPr>
        <w:t>naruszenie praworządności poprzez usunięcie go ze stanowiska dyrektora</w:t>
      </w:r>
      <w:r w:rsidR="009E1CCB">
        <w:rPr>
          <w:rFonts w:ascii="Arial" w:hAnsi="Arial" w:cs="Arial"/>
          <w:bCs/>
          <w:sz w:val="24"/>
        </w:rPr>
        <w:br/>
      </w:r>
      <w:r w:rsidR="00095A7A" w:rsidRPr="009E1CCB">
        <w:rPr>
          <w:rFonts w:ascii="Arial" w:hAnsi="Arial" w:cs="Arial"/>
          <w:bCs/>
          <w:sz w:val="24"/>
        </w:rPr>
        <w:t>Zakładu Odzysku i Składowania Odpadów Komunalnych</w:t>
      </w:r>
      <w:r w:rsidR="009E1CCB">
        <w:rPr>
          <w:rFonts w:ascii="Arial" w:hAnsi="Arial" w:cs="Arial"/>
          <w:bCs/>
          <w:sz w:val="24"/>
        </w:rPr>
        <w:t xml:space="preserve"> w Leśnie Górnym</w:t>
      </w:r>
      <w:r w:rsidR="00095A7A" w:rsidRPr="009E1CCB">
        <w:rPr>
          <w:rFonts w:ascii="Arial" w:hAnsi="Arial" w:cs="Arial"/>
          <w:bCs/>
          <w:sz w:val="24"/>
        </w:rPr>
        <w:t xml:space="preserve"> przy z</w:t>
      </w:r>
      <w:r w:rsidR="00095A7A" w:rsidRPr="009E1CCB">
        <w:rPr>
          <w:rFonts w:ascii="Arial" w:hAnsi="Arial" w:cs="Arial"/>
          <w:bCs/>
          <w:sz w:val="24"/>
        </w:rPr>
        <w:t>a</w:t>
      </w:r>
      <w:r w:rsidR="00095A7A" w:rsidRPr="009E1CCB">
        <w:rPr>
          <w:rFonts w:ascii="Arial" w:hAnsi="Arial" w:cs="Arial"/>
          <w:bCs/>
          <w:sz w:val="24"/>
        </w:rPr>
        <w:t xml:space="preserve">stosowaniu nieuczciwych procedur, a następnie </w:t>
      </w:r>
      <w:r w:rsidR="00CF2C8A" w:rsidRPr="009E1CCB">
        <w:rPr>
          <w:rFonts w:ascii="Arial" w:hAnsi="Arial" w:cs="Arial"/>
          <w:bCs/>
          <w:sz w:val="24"/>
        </w:rPr>
        <w:t>naruszenie dóbr osobistych poprzez szkodzenie jego wizerunkowi.</w:t>
      </w:r>
    </w:p>
    <w:p w:rsidR="00461294" w:rsidRPr="009E1CCB" w:rsidRDefault="00461294" w:rsidP="009E1CCB">
      <w:pPr>
        <w:spacing w:after="120"/>
        <w:rPr>
          <w:rFonts w:ascii="Arial" w:hAnsi="Arial" w:cs="Arial"/>
          <w:bCs/>
          <w:sz w:val="24"/>
        </w:rPr>
      </w:pPr>
      <w:r w:rsidRPr="009E1CCB">
        <w:rPr>
          <w:rFonts w:ascii="Arial" w:hAnsi="Arial" w:cs="Arial"/>
          <w:bCs/>
          <w:sz w:val="24"/>
        </w:rPr>
        <w:t xml:space="preserve">Członkowie </w:t>
      </w:r>
      <w:r w:rsidR="001012B1" w:rsidRPr="009E1CCB">
        <w:rPr>
          <w:rFonts w:ascii="Arial" w:hAnsi="Arial" w:cs="Arial"/>
          <w:bCs/>
          <w:sz w:val="24"/>
        </w:rPr>
        <w:t>Komisj</w:t>
      </w:r>
      <w:r w:rsidRPr="009E1CCB">
        <w:rPr>
          <w:rFonts w:ascii="Arial" w:hAnsi="Arial" w:cs="Arial"/>
          <w:bCs/>
          <w:sz w:val="24"/>
        </w:rPr>
        <w:t xml:space="preserve">i Skarg, Wniosków i Petycji </w:t>
      </w:r>
      <w:r w:rsidR="001012B1" w:rsidRPr="009E1CCB">
        <w:rPr>
          <w:rFonts w:ascii="Arial" w:hAnsi="Arial" w:cs="Arial"/>
          <w:bCs/>
          <w:sz w:val="24"/>
        </w:rPr>
        <w:t>zapozna</w:t>
      </w:r>
      <w:r w:rsidRPr="009E1CCB">
        <w:rPr>
          <w:rFonts w:ascii="Arial" w:hAnsi="Arial" w:cs="Arial"/>
          <w:bCs/>
          <w:sz w:val="24"/>
        </w:rPr>
        <w:t xml:space="preserve">li </w:t>
      </w:r>
      <w:r w:rsidR="001012B1" w:rsidRPr="009E1CCB">
        <w:rPr>
          <w:rFonts w:ascii="Arial" w:hAnsi="Arial" w:cs="Arial"/>
          <w:bCs/>
          <w:sz w:val="24"/>
        </w:rPr>
        <w:t>się z treścią materiałów d</w:t>
      </w:r>
      <w:r w:rsidR="001012B1" w:rsidRPr="009E1CCB">
        <w:rPr>
          <w:rFonts w:ascii="Arial" w:hAnsi="Arial" w:cs="Arial"/>
          <w:bCs/>
          <w:sz w:val="24"/>
        </w:rPr>
        <w:t>o</w:t>
      </w:r>
      <w:r w:rsidR="001012B1" w:rsidRPr="009E1CCB">
        <w:rPr>
          <w:rFonts w:ascii="Arial" w:hAnsi="Arial" w:cs="Arial"/>
          <w:bCs/>
          <w:sz w:val="24"/>
        </w:rPr>
        <w:t>tyczących skargi</w:t>
      </w:r>
      <w:r w:rsidR="00CF2C8A" w:rsidRPr="009E1CCB">
        <w:rPr>
          <w:rFonts w:ascii="Arial" w:hAnsi="Arial" w:cs="Arial"/>
          <w:bCs/>
          <w:sz w:val="24"/>
        </w:rPr>
        <w:t>.</w:t>
      </w:r>
      <w:r w:rsidR="00DF7A90" w:rsidRPr="009E1CCB">
        <w:rPr>
          <w:rFonts w:ascii="Arial" w:hAnsi="Arial" w:cs="Arial"/>
          <w:bCs/>
          <w:sz w:val="24"/>
        </w:rPr>
        <w:t xml:space="preserve"> </w:t>
      </w:r>
      <w:r w:rsidR="001012B1" w:rsidRPr="009E1CCB">
        <w:rPr>
          <w:rFonts w:ascii="Arial" w:hAnsi="Arial" w:cs="Arial"/>
          <w:bCs/>
          <w:sz w:val="24"/>
        </w:rPr>
        <w:t>Z uwagi na złożoność sprawy, Komisja nie jest w stanie rozstrz</w:t>
      </w:r>
      <w:r w:rsidR="001012B1" w:rsidRPr="009E1CCB">
        <w:rPr>
          <w:rFonts w:ascii="Arial" w:hAnsi="Arial" w:cs="Arial"/>
          <w:bCs/>
          <w:sz w:val="24"/>
        </w:rPr>
        <w:t>y</w:t>
      </w:r>
      <w:r w:rsidR="001012B1" w:rsidRPr="009E1CCB">
        <w:rPr>
          <w:rFonts w:ascii="Arial" w:hAnsi="Arial" w:cs="Arial"/>
          <w:bCs/>
          <w:sz w:val="24"/>
        </w:rPr>
        <w:t>gać zasadności skargi na działalność Burmistrza Polic w części poświęconej aspe</w:t>
      </w:r>
      <w:r w:rsidR="001012B1" w:rsidRPr="009E1CCB">
        <w:rPr>
          <w:rFonts w:ascii="Arial" w:hAnsi="Arial" w:cs="Arial"/>
          <w:bCs/>
          <w:sz w:val="24"/>
        </w:rPr>
        <w:t>k</w:t>
      </w:r>
      <w:r w:rsidR="001012B1" w:rsidRPr="009E1CCB">
        <w:rPr>
          <w:rFonts w:ascii="Arial" w:hAnsi="Arial" w:cs="Arial"/>
          <w:bCs/>
          <w:sz w:val="24"/>
        </w:rPr>
        <w:t>tom pracowniczym, w tym warunków zatrudnienia i zwolnienia skarżącego. Komisja nie jest władna do podejmowania decyzji w zakresie polityki personalnej Gminy Pol</w:t>
      </w:r>
      <w:r w:rsidR="001012B1" w:rsidRPr="009E1CCB">
        <w:rPr>
          <w:rFonts w:ascii="Arial" w:hAnsi="Arial" w:cs="Arial"/>
          <w:bCs/>
          <w:sz w:val="24"/>
        </w:rPr>
        <w:t>i</w:t>
      </w:r>
      <w:r w:rsidR="001012B1" w:rsidRPr="009E1CCB">
        <w:rPr>
          <w:rFonts w:ascii="Arial" w:hAnsi="Arial" w:cs="Arial"/>
          <w:bCs/>
          <w:sz w:val="24"/>
        </w:rPr>
        <w:t>ce, w tym analizowa</w:t>
      </w:r>
      <w:r w:rsidR="00DF7A90" w:rsidRPr="009E1CCB">
        <w:rPr>
          <w:rFonts w:ascii="Arial" w:hAnsi="Arial" w:cs="Arial"/>
          <w:bCs/>
          <w:sz w:val="24"/>
        </w:rPr>
        <w:t>nia</w:t>
      </w:r>
      <w:r w:rsidR="001012B1" w:rsidRPr="009E1CCB">
        <w:rPr>
          <w:rFonts w:ascii="Arial" w:hAnsi="Arial" w:cs="Arial"/>
          <w:bCs/>
          <w:sz w:val="24"/>
        </w:rPr>
        <w:t xml:space="preserve"> motywów, sposobu oraz trybu w jakim rozwiązywany jest stosunek pracy z kierownikiem jednostki organizacyjnej. Wskazuje się,</w:t>
      </w:r>
      <w:r w:rsidR="00DF7A90" w:rsidRPr="009E1CCB">
        <w:rPr>
          <w:rFonts w:ascii="Arial" w:hAnsi="Arial" w:cs="Arial"/>
          <w:bCs/>
          <w:sz w:val="24"/>
        </w:rPr>
        <w:t xml:space="preserve"> </w:t>
      </w:r>
      <w:r w:rsidR="001012B1" w:rsidRPr="009E1CCB">
        <w:rPr>
          <w:rFonts w:ascii="Arial" w:hAnsi="Arial" w:cs="Arial"/>
          <w:bCs/>
          <w:sz w:val="24"/>
        </w:rPr>
        <w:t>iż</w:t>
      </w:r>
      <w:r w:rsidRPr="009E1CCB">
        <w:rPr>
          <w:rFonts w:ascii="Arial" w:hAnsi="Arial" w:cs="Arial"/>
          <w:bCs/>
          <w:sz w:val="24"/>
        </w:rPr>
        <w:t xml:space="preserve"> </w:t>
      </w:r>
      <w:r w:rsidR="001012B1" w:rsidRPr="009E1CCB">
        <w:rPr>
          <w:rFonts w:ascii="Arial" w:hAnsi="Arial" w:cs="Arial"/>
          <w:bCs/>
          <w:sz w:val="24"/>
        </w:rPr>
        <w:t>w prze</w:t>
      </w:r>
      <w:r w:rsidR="001012B1" w:rsidRPr="009E1CCB">
        <w:rPr>
          <w:rFonts w:ascii="Arial" w:hAnsi="Arial" w:cs="Arial"/>
          <w:bCs/>
          <w:sz w:val="24"/>
        </w:rPr>
        <w:t>d</w:t>
      </w:r>
      <w:r w:rsidR="001012B1" w:rsidRPr="009E1CCB">
        <w:rPr>
          <w:rFonts w:ascii="Arial" w:hAnsi="Arial" w:cs="Arial"/>
          <w:bCs/>
          <w:sz w:val="24"/>
        </w:rPr>
        <w:t>miotowej sprawie właściwym do uznania zasadności działania Burmistrza</w:t>
      </w:r>
      <w:r w:rsidR="009E1CCB">
        <w:rPr>
          <w:rFonts w:ascii="Arial" w:hAnsi="Arial" w:cs="Arial"/>
          <w:bCs/>
          <w:sz w:val="24"/>
        </w:rPr>
        <w:t>,</w:t>
      </w:r>
      <w:r w:rsidR="001012B1" w:rsidRPr="009E1CCB">
        <w:rPr>
          <w:rFonts w:ascii="Arial" w:hAnsi="Arial" w:cs="Arial"/>
          <w:bCs/>
          <w:sz w:val="24"/>
        </w:rPr>
        <w:t xml:space="preserve"> w tym z</w:t>
      </w:r>
      <w:r w:rsidR="001012B1" w:rsidRPr="009E1CCB">
        <w:rPr>
          <w:rFonts w:ascii="Arial" w:hAnsi="Arial" w:cs="Arial"/>
          <w:bCs/>
          <w:sz w:val="24"/>
        </w:rPr>
        <w:t>a</w:t>
      </w:r>
      <w:r w:rsidR="001012B1" w:rsidRPr="009E1CCB">
        <w:rPr>
          <w:rFonts w:ascii="Arial" w:hAnsi="Arial" w:cs="Arial"/>
          <w:bCs/>
          <w:sz w:val="24"/>
        </w:rPr>
        <w:t>kresie będzie prawo pracy i stosowny dla niego Sąd.</w:t>
      </w:r>
      <w:r w:rsidR="00DF7A90" w:rsidRPr="009E1CCB">
        <w:rPr>
          <w:rFonts w:ascii="Arial" w:hAnsi="Arial" w:cs="Arial"/>
          <w:bCs/>
          <w:sz w:val="24"/>
        </w:rPr>
        <w:t xml:space="preserve"> Podobne stanowisko Komisja zajmuje w kwestii ewentualnego naruszenia dóbr osobistych skarżącego.</w:t>
      </w:r>
    </w:p>
    <w:p w:rsidR="001012B1" w:rsidRPr="009E1CCB" w:rsidRDefault="001012B1" w:rsidP="009E1CCB">
      <w:pPr>
        <w:pStyle w:val="Tekstpodstawowy"/>
        <w:spacing w:after="120"/>
        <w:jc w:val="both"/>
        <w:rPr>
          <w:rFonts w:ascii="Arial" w:hAnsi="Arial" w:cs="Arial"/>
          <w:bCs/>
          <w:sz w:val="24"/>
          <w:lang w:val="pl-PL"/>
        </w:rPr>
      </w:pPr>
      <w:r w:rsidRPr="009E1CCB">
        <w:rPr>
          <w:rFonts w:ascii="Arial" w:hAnsi="Arial" w:cs="Arial"/>
          <w:bCs/>
          <w:sz w:val="24"/>
          <w:lang w:val="pl-PL"/>
        </w:rPr>
        <w:t>Komisja Skarg, Wniosków i Petycji Rady Miejskiej w Policach, stoi na stanowisku,</w:t>
      </w:r>
      <w:r w:rsidR="009E1CCB">
        <w:rPr>
          <w:rFonts w:ascii="Arial" w:hAnsi="Arial" w:cs="Arial"/>
          <w:bCs/>
          <w:sz w:val="24"/>
          <w:lang w:val="pl-PL"/>
        </w:rPr>
        <w:br/>
      </w:r>
      <w:r w:rsidRPr="009E1CCB">
        <w:rPr>
          <w:rFonts w:ascii="Arial" w:hAnsi="Arial" w:cs="Arial"/>
          <w:bCs/>
          <w:sz w:val="24"/>
          <w:lang w:val="pl-PL"/>
        </w:rPr>
        <w:t>że Rada Miejska w Policach nie jest organem właściwym do rozstrzygania skargi</w:t>
      </w:r>
      <w:r w:rsidR="009E1CCB">
        <w:rPr>
          <w:rFonts w:ascii="Arial" w:hAnsi="Arial" w:cs="Arial"/>
          <w:bCs/>
          <w:sz w:val="24"/>
          <w:lang w:val="pl-PL"/>
        </w:rPr>
        <w:br/>
      </w:r>
      <w:r w:rsidRPr="009E1CCB">
        <w:rPr>
          <w:rFonts w:ascii="Arial" w:hAnsi="Arial" w:cs="Arial"/>
          <w:bCs/>
          <w:sz w:val="24"/>
          <w:lang w:val="pl-PL"/>
        </w:rPr>
        <w:t>w zakresie zarzutów skierowanych do Burmistrza Polic, jako byłego pracodawcy skarżącego. Komisja nie zajmowała się skargą w części dotyczącej relacji pracowniczych, gdyż rozstrzygnięcie w tym zakresie nie należy do właściwości organów gminy. Zarzuty nie dotyczą bowiem działania bądź zaniechania, o którym mowa w art. 227 Kodeksu postępowania administracyjnego.</w:t>
      </w:r>
    </w:p>
    <w:p w:rsidR="00345035" w:rsidRPr="009E1CCB" w:rsidRDefault="001012B1" w:rsidP="009E1CCB">
      <w:pPr>
        <w:pStyle w:val="Tekstpodstawowy"/>
        <w:spacing w:after="120"/>
        <w:jc w:val="both"/>
        <w:rPr>
          <w:rFonts w:ascii="Arial" w:hAnsi="Arial" w:cs="Arial"/>
          <w:bCs/>
          <w:sz w:val="24"/>
          <w:lang w:val="pl-PL"/>
        </w:rPr>
      </w:pPr>
      <w:r w:rsidRPr="009E1CCB">
        <w:rPr>
          <w:rFonts w:ascii="Arial" w:hAnsi="Arial" w:cs="Arial"/>
          <w:bCs/>
          <w:sz w:val="24"/>
          <w:lang w:val="pl-PL"/>
        </w:rPr>
        <w:t>Po wysłuchaniu stron Przewodniczący złożył wniosek o uznanie skargi za bezzasadną</w:t>
      </w:r>
      <w:r w:rsidR="00345035" w:rsidRPr="009E1CCB">
        <w:rPr>
          <w:rFonts w:ascii="Arial" w:hAnsi="Arial" w:cs="Arial"/>
          <w:bCs/>
          <w:sz w:val="24"/>
          <w:lang w:val="pl-PL"/>
        </w:rPr>
        <w:t>, który jednomyślnie poparli c</w:t>
      </w:r>
      <w:r w:rsidR="00DF7A90" w:rsidRPr="009E1CCB">
        <w:rPr>
          <w:rFonts w:ascii="Arial" w:hAnsi="Arial" w:cs="Arial"/>
          <w:bCs/>
          <w:sz w:val="24"/>
          <w:lang w:val="pl-PL"/>
        </w:rPr>
        <w:t>z</w:t>
      </w:r>
      <w:r w:rsidR="00C3113A" w:rsidRPr="009E1CCB">
        <w:rPr>
          <w:rFonts w:ascii="Arial" w:hAnsi="Arial" w:cs="Arial"/>
          <w:bCs/>
          <w:sz w:val="24"/>
          <w:lang w:val="pl-PL"/>
        </w:rPr>
        <w:t>łonkowie Komisji</w:t>
      </w:r>
      <w:r w:rsidR="00345035" w:rsidRPr="009E1CCB">
        <w:rPr>
          <w:rFonts w:ascii="Arial" w:hAnsi="Arial" w:cs="Arial"/>
          <w:bCs/>
          <w:sz w:val="24"/>
          <w:lang w:val="pl-PL"/>
        </w:rPr>
        <w:t>.</w:t>
      </w:r>
    </w:p>
    <w:p w:rsidR="00DF7A90" w:rsidRPr="009E1CCB" w:rsidRDefault="00DF7A90" w:rsidP="009E1CCB">
      <w:pPr>
        <w:pStyle w:val="Tekstpodstawowy"/>
        <w:spacing w:after="120"/>
        <w:jc w:val="both"/>
        <w:rPr>
          <w:rFonts w:ascii="Arial" w:hAnsi="Arial" w:cs="Arial"/>
          <w:bCs/>
          <w:sz w:val="24"/>
          <w:lang w:val="pl-PL"/>
        </w:rPr>
      </w:pPr>
    </w:p>
    <w:p w:rsidR="00345035" w:rsidRPr="009E1CCB" w:rsidRDefault="001012B1" w:rsidP="009E1CCB">
      <w:pPr>
        <w:pStyle w:val="Tekstpodstawowy"/>
        <w:spacing w:after="120"/>
        <w:jc w:val="both"/>
        <w:rPr>
          <w:rFonts w:ascii="Arial" w:hAnsi="Arial" w:cs="Arial"/>
          <w:bCs/>
          <w:sz w:val="24"/>
          <w:lang w:val="pl-PL"/>
        </w:rPr>
      </w:pPr>
      <w:r w:rsidRPr="009E1CCB">
        <w:rPr>
          <w:rFonts w:ascii="Arial" w:hAnsi="Arial" w:cs="Arial"/>
          <w:bCs/>
          <w:sz w:val="24"/>
          <w:lang w:val="pl-PL"/>
        </w:rPr>
        <w:t xml:space="preserve">W części dotyczącej </w:t>
      </w:r>
      <w:r w:rsidR="00C3113A" w:rsidRPr="009E1CCB">
        <w:rPr>
          <w:rFonts w:ascii="Arial" w:hAnsi="Arial" w:cs="Arial"/>
          <w:bCs/>
          <w:sz w:val="24"/>
          <w:lang w:val="pl-PL"/>
        </w:rPr>
        <w:t>skargi z dnia 14 listopada 2019 r</w:t>
      </w:r>
      <w:r w:rsidR="00AC3C6D">
        <w:rPr>
          <w:rFonts w:ascii="Arial" w:hAnsi="Arial" w:cs="Arial"/>
          <w:bCs/>
          <w:sz w:val="24"/>
          <w:lang w:val="pl-PL"/>
        </w:rPr>
        <w:t>oku</w:t>
      </w:r>
      <w:r w:rsidR="00C3113A" w:rsidRPr="009E1CCB">
        <w:rPr>
          <w:rFonts w:ascii="Arial" w:hAnsi="Arial" w:cs="Arial"/>
          <w:bCs/>
          <w:sz w:val="24"/>
          <w:lang w:val="pl-PL"/>
        </w:rPr>
        <w:t xml:space="preserve">, w której skarżący zarzuca Burmistrzowi Polic </w:t>
      </w:r>
      <w:r w:rsidR="009C4607" w:rsidRPr="009E1CCB">
        <w:rPr>
          <w:rFonts w:ascii="Arial" w:hAnsi="Arial" w:cs="Arial"/>
          <w:bCs/>
          <w:sz w:val="24"/>
          <w:lang w:val="pl-PL"/>
        </w:rPr>
        <w:t>nienależyte wykonywanie obowiązków oraz zaniedbania</w:t>
      </w:r>
      <w:r w:rsidR="00AC3C6D">
        <w:rPr>
          <w:rFonts w:ascii="Arial" w:hAnsi="Arial" w:cs="Arial"/>
          <w:bCs/>
          <w:sz w:val="24"/>
          <w:lang w:val="pl-PL"/>
        </w:rPr>
        <w:br/>
      </w:r>
      <w:r w:rsidR="009C4607" w:rsidRPr="009E1CCB">
        <w:rPr>
          <w:rFonts w:ascii="Arial" w:hAnsi="Arial" w:cs="Arial"/>
          <w:bCs/>
          <w:sz w:val="24"/>
          <w:lang w:val="pl-PL"/>
        </w:rPr>
        <w:t xml:space="preserve">w nadzorze podległych służb w latach 2014 </w:t>
      </w:r>
      <w:r w:rsidR="00F0293D">
        <w:rPr>
          <w:rFonts w:ascii="Arial" w:hAnsi="Arial" w:cs="Arial"/>
          <w:bCs/>
          <w:sz w:val="24"/>
          <w:lang w:val="pl-PL"/>
        </w:rPr>
        <w:t>-</w:t>
      </w:r>
      <w:r w:rsidR="009C4607" w:rsidRPr="009E1CCB">
        <w:rPr>
          <w:rFonts w:ascii="Arial" w:hAnsi="Arial" w:cs="Arial"/>
          <w:bCs/>
          <w:sz w:val="24"/>
          <w:lang w:val="pl-PL"/>
        </w:rPr>
        <w:t xml:space="preserve"> 2019, skutkujące wyrządzeniem znacznych szkód w interesie publicznym i prywatnym w Gminie Police, które objawiły się poprzez utratę płynności finansowej i znaczne zadłużenie </w:t>
      </w:r>
      <w:r w:rsidRPr="009E1CCB">
        <w:rPr>
          <w:rFonts w:ascii="Arial" w:hAnsi="Arial" w:cs="Arial"/>
          <w:bCs/>
          <w:sz w:val="24"/>
          <w:lang w:val="pl-PL"/>
        </w:rPr>
        <w:t>Zakładu Odzysku</w:t>
      </w:r>
      <w:r w:rsidR="00AC3C6D">
        <w:rPr>
          <w:rFonts w:ascii="Arial" w:hAnsi="Arial" w:cs="Arial"/>
          <w:bCs/>
          <w:sz w:val="24"/>
          <w:lang w:val="pl-PL"/>
        </w:rPr>
        <w:br/>
      </w:r>
      <w:r w:rsidRPr="009E1CCB">
        <w:rPr>
          <w:rFonts w:ascii="Arial" w:hAnsi="Arial" w:cs="Arial"/>
          <w:bCs/>
          <w:sz w:val="24"/>
          <w:lang w:val="pl-PL"/>
        </w:rPr>
        <w:t xml:space="preserve">i Składowania Odpadów Komunalnych w Leśnie Górnym, </w:t>
      </w:r>
      <w:r w:rsidR="00345035" w:rsidRPr="009E1CCB">
        <w:rPr>
          <w:rFonts w:ascii="Arial" w:hAnsi="Arial" w:cs="Arial"/>
          <w:bCs/>
          <w:sz w:val="24"/>
          <w:lang w:val="pl-PL"/>
        </w:rPr>
        <w:t>K</w:t>
      </w:r>
      <w:r w:rsidRPr="009E1CCB">
        <w:rPr>
          <w:rFonts w:ascii="Arial" w:hAnsi="Arial" w:cs="Arial"/>
          <w:bCs/>
          <w:sz w:val="24"/>
          <w:lang w:val="pl-PL"/>
        </w:rPr>
        <w:t>omisja obradowała pięciokrotnie.</w:t>
      </w:r>
    </w:p>
    <w:p w:rsidR="00AD5E78" w:rsidRPr="009E1CCB" w:rsidRDefault="001012B1" w:rsidP="009E1CCB">
      <w:pPr>
        <w:pStyle w:val="Tekstpodstawowy"/>
        <w:spacing w:after="120"/>
        <w:jc w:val="both"/>
        <w:rPr>
          <w:rFonts w:ascii="Arial" w:hAnsi="Arial" w:cs="Arial"/>
          <w:bCs/>
          <w:sz w:val="24"/>
          <w:lang w:val="pl-PL"/>
        </w:rPr>
      </w:pPr>
      <w:r w:rsidRPr="009E1CCB">
        <w:rPr>
          <w:rFonts w:ascii="Arial" w:hAnsi="Arial" w:cs="Arial"/>
          <w:bCs/>
          <w:sz w:val="24"/>
          <w:lang w:val="pl-PL"/>
        </w:rPr>
        <w:t>Ze względu na złożoność skargi oraz zakres zgromadzonych materiałów</w:t>
      </w:r>
      <w:r w:rsidR="00345035" w:rsidRPr="009E1CCB">
        <w:rPr>
          <w:rFonts w:ascii="Arial" w:hAnsi="Arial" w:cs="Arial"/>
          <w:bCs/>
          <w:sz w:val="24"/>
          <w:lang w:val="pl-PL"/>
        </w:rPr>
        <w:br/>
      </w:r>
      <w:r w:rsidRPr="009E1CCB">
        <w:rPr>
          <w:rFonts w:ascii="Arial" w:hAnsi="Arial" w:cs="Arial"/>
          <w:bCs/>
          <w:sz w:val="24"/>
          <w:lang w:val="pl-PL"/>
        </w:rPr>
        <w:t>w sprawie, Komisja zdecydowała</w:t>
      </w:r>
      <w:r w:rsidR="00345035" w:rsidRPr="009E1CCB">
        <w:rPr>
          <w:rFonts w:ascii="Arial" w:hAnsi="Arial" w:cs="Arial"/>
          <w:bCs/>
          <w:sz w:val="24"/>
          <w:lang w:val="pl-PL"/>
        </w:rPr>
        <w:t xml:space="preserve"> </w:t>
      </w:r>
      <w:r w:rsidRPr="009E1CCB">
        <w:rPr>
          <w:rFonts w:ascii="Arial" w:hAnsi="Arial" w:cs="Arial"/>
          <w:bCs/>
          <w:sz w:val="24"/>
          <w:lang w:val="pl-PL"/>
        </w:rPr>
        <w:t>o wysłuchaniu wyjaśnień przedstawionych przez zainteresowane strony</w:t>
      </w:r>
      <w:r w:rsidR="00345035" w:rsidRPr="009E1CCB">
        <w:rPr>
          <w:rFonts w:ascii="Arial" w:hAnsi="Arial" w:cs="Arial"/>
          <w:bCs/>
          <w:sz w:val="24"/>
          <w:lang w:val="pl-PL"/>
        </w:rPr>
        <w:t xml:space="preserve"> </w:t>
      </w:r>
      <w:r w:rsidRPr="009E1CCB">
        <w:rPr>
          <w:rFonts w:ascii="Arial" w:hAnsi="Arial" w:cs="Arial"/>
          <w:bCs/>
          <w:sz w:val="24"/>
          <w:lang w:val="pl-PL"/>
        </w:rPr>
        <w:t xml:space="preserve">w osobach zastępcy burmistrza Polic Pana Macieja Greinerta, dyrektora </w:t>
      </w:r>
      <w:proofErr w:type="spellStart"/>
      <w:r w:rsidRPr="009E1CCB">
        <w:rPr>
          <w:rFonts w:ascii="Arial" w:hAnsi="Arial" w:cs="Arial"/>
          <w:bCs/>
          <w:sz w:val="24"/>
          <w:lang w:val="pl-PL"/>
        </w:rPr>
        <w:t>ZOiSOK</w:t>
      </w:r>
      <w:proofErr w:type="spellEnd"/>
      <w:r w:rsidRPr="009E1CCB">
        <w:rPr>
          <w:rFonts w:ascii="Arial" w:hAnsi="Arial" w:cs="Arial"/>
          <w:bCs/>
          <w:sz w:val="24"/>
          <w:lang w:val="pl-PL"/>
        </w:rPr>
        <w:t xml:space="preserve"> w Leśnie Górnym Pani Katarzyny </w:t>
      </w:r>
      <w:proofErr w:type="spellStart"/>
      <w:r w:rsidR="00AC3C6D">
        <w:rPr>
          <w:rFonts w:ascii="Arial" w:hAnsi="Arial" w:cs="Arial"/>
          <w:bCs/>
          <w:sz w:val="24"/>
          <w:lang w:val="pl-PL"/>
        </w:rPr>
        <w:t>Korzeniewskiej-</w:t>
      </w:r>
      <w:r w:rsidRPr="009E1CCB">
        <w:rPr>
          <w:rFonts w:ascii="Arial" w:hAnsi="Arial" w:cs="Arial"/>
          <w:bCs/>
          <w:sz w:val="24"/>
          <w:lang w:val="pl-PL"/>
        </w:rPr>
        <w:t>Szymańskiej</w:t>
      </w:r>
      <w:proofErr w:type="spellEnd"/>
      <w:r w:rsidRPr="009E1CCB">
        <w:rPr>
          <w:rFonts w:ascii="Arial" w:hAnsi="Arial" w:cs="Arial"/>
          <w:bCs/>
          <w:sz w:val="24"/>
          <w:lang w:val="pl-PL"/>
        </w:rPr>
        <w:t xml:space="preserve"> </w:t>
      </w:r>
      <w:r w:rsidRPr="009E1CCB">
        <w:rPr>
          <w:rFonts w:ascii="Arial" w:hAnsi="Arial" w:cs="Arial"/>
          <w:bCs/>
          <w:sz w:val="24"/>
          <w:lang w:val="pl-PL"/>
        </w:rPr>
        <w:lastRenderedPageBreak/>
        <w:t xml:space="preserve">oraz byłego dyrektora </w:t>
      </w:r>
      <w:proofErr w:type="spellStart"/>
      <w:r w:rsidRPr="009E1CCB">
        <w:rPr>
          <w:rFonts w:ascii="Arial" w:hAnsi="Arial" w:cs="Arial"/>
          <w:bCs/>
          <w:sz w:val="24"/>
          <w:lang w:val="pl-PL"/>
        </w:rPr>
        <w:t>ZOiSOK</w:t>
      </w:r>
      <w:proofErr w:type="spellEnd"/>
      <w:r w:rsidRPr="009E1CCB">
        <w:rPr>
          <w:rFonts w:ascii="Arial" w:hAnsi="Arial" w:cs="Arial"/>
          <w:bCs/>
          <w:sz w:val="24"/>
          <w:lang w:val="pl-PL"/>
        </w:rPr>
        <w:t xml:space="preserve"> w Leśnie Górnym Pana </w:t>
      </w:r>
      <w:r w:rsidR="00327A1B">
        <w:rPr>
          <w:rFonts w:ascii="Arial" w:hAnsi="Arial" w:cs="Arial"/>
          <w:bCs/>
          <w:sz w:val="24"/>
          <w:lang w:val="pl-PL"/>
        </w:rPr>
        <w:t xml:space="preserve">… </w:t>
      </w:r>
      <w:r w:rsidRPr="009E1CCB">
        <w:rPr>
          <w:rFonts w:ascii="Arial" w:hAnsi="Arial" w:cs="Arial"/>
          <w:bCs/>
          <w:sz w:val="24"/>
          <w:lang w:val="pl-PL"/>
        </w:rPr>
        <w:t>.</w:t>
      </w:r>
      <w:r w:rsidR="00327A1B">
        <w:rPr>
          <w:rFonts w:ascii="Arial" w:hAnsi="Arial" w:cs="Arial"/>
          <w:bCs/>
          <w:sz w:val="24"/>
          <w:lang w:val="pl-PL"/>
        </w:rPr>
        <w:br/>
      </w:r>
      <w:r w:rsidR="00345035" w:rsidRPr="009E1CCB">
        <w:rPr>
          <w:rFonts w:ascii="Arial" w:hAnsi="Arial" w:cs="Arial"/>
          <w:bCs/>
          <w:sz w:val="24"/>
          <w:lang w:val="pl-PL"/>
        </w:rPr>
        <w:t>Jed</w:t>
      </w:r>
      <w:r w:rsidRPr="009E1CCB">
        <w:rPr>
          <w:rFonts w:ascii="Arial" w:hAnsi="Arial" w:cs="Arial"/>
          <w:bCs/>
          <w:sz w:val="24"/>
          <w:lang w:val="pl-PL"/>
        </w:rPr>
        <w:t>nocześnie, członkowie Komisji zapoznali się</w:t>
      </w:r>
      <w:r w:rsidR="00E3424C" w:rsidRPr="009E1CCB">
        <w:rPr>
          <w:rFonts w:ascii="Arial" w:hAnsi="Arial" w:cs="Arial"/>
          <w:bCs/>
          <w:sz w:val="24"/>
          <w:lang w:val="pl-PL"/>
        </w:rPr>
        <w:t xml:space="preserve"> </w:t>
      </w:r>
      <w:r w:rsidR="00EA3142" w:rsidRPr="009E1CCB">
        <w:rPr>
          <w:rFonts w:ascii="Arial" w:hAnsi="Arial" w:cs="Arial"/>
          <w:bCs/>
          <w:sz w:val="24"/>
          <w:lang w:val="pl-PL"/>
        </w:rPr>
        <w:t>z przedłożonym</w:t>
      </w:r>
      <w:r w:rsidRPr="009E1CCB">
        <w:rPr>
          <w:rFonts w:ascii="Arial" w:hAnsi="Arial" w:cs="Arial"/>
          <w:bCs/>
          <w:sz w:val="24"/>
          <w:lang w:val="pl-PL"/>
        </w:rPr>
        <w:t xml:space="preserve"> stanowisk</w:t>
      </w:r>
      <w:r w:rsidR="00EA3142" w:rsidRPr="009E1CCB">
        <w:rPr>
          <w:rFonts w:ascii="Arial" w:hAnsi="Arial" w:cs="Arial"/>
          <w:bCs/>
          <w:sz w:val="24"/>
          <w:lang w:val="pl-PL"/>
        </w:rPr>
        <w:t xml:space="preserve">iem </w:t>
      </w:r>
      <w:r w:rsidR="00DF7A90" w:rsidRPr="009E1CCB">
        <w:rPr>
          <w:rFonts w:ascii="Arial" w:hAnsi="Arial" w:cs="Arial"/>
          <w:bCs/>
          <w:sz w:val="24"/>
          <w:lang w:val="pl-PL"/>
        </w:rPr>
        <w:t>Burmistrza Polic</w:t>
      </w:r>
      <w:r w:rsidR="00EA3142" w:rsidRPr="009E1CCB">
        <w:rPr>
          <w:rFonts w:ascii="Arial" w:hAnsi="Arial" w:cs="Arial"/>
          <w:bCs/>
          <w:color w:val="FF0000"/>
          <w:sz w:val="24"/>
          <w:lang w:val="pl-PL"/>
        </w:rPr>
        <w:t xml:space="preserve"> </w:t>
      </w:r>
      <w:r w:rsidRPr="009E1CCB">
        <w:rPr>
          <w:rFonts w:ascii="Arial" w:hAnsi="Arial" w:cs="Arial"/>
          <w:bCs/>
          <w:sz w:val="24"/>
          <w:lang w:val="pl-PL"/>
        </w:rPr>
        <w:t>w kwestiach podnoszonych w treści skargi</w:t>
      </w:r>
      <w:r w:rsidR="00345035" w:rsidRPr="009E1CCB">
        <w:rPr>
          <w:rFonts w:ascii="Arial" w:hAnsi="Arial" w:cs="Arial"/>
          <w:bCs/>
          <w:sz w:val="24"/>
          <w:lang w:val="pl-PL"/>
        </w:rPr>
        <w:t>.</w:t>
      </w:r>
    </w:p>
    <w:p w:rsidR="00EA3142" w:rsidRPr="009E1CCB" w:rsidRDefault="00AD5E78" w:rsidP="009E1CCB">
      <w:pPr>
        <w:pStyle w:val="Tekstpodstawowy"/>
        <w:spacing w:after="120"/>
        <w:jc w:val="both"/>
        <w:rPr>
          <w:rFonts w:ascii="Arial" w:hAnsi="Arial" w:cs="Arial"/>
          <w:b/>
          <w:sz w:val="24"/>
        </w:rPr>
      </w:pPr>
      <w:r w:rsidRPr="009E1CCB">
        <w:rPr>
          <w:rFonts w:ascii="Arial" w:hAnsi="Arial" w:cs="Arial"/>
          <w:bCs/>
          <w:sz w:val="24"/>
          <w:lang w:val="pl-PL"/>
        </w:rPr>
        <w:t>Po analizie zebranych w sprawie informacji, Komisja ustaliła, że:</w:t>
      </w:r>
    </w:p>
    <w:p w:rsidR="001012B1" w:rsidRPr="009E1CCB" w:rsidRDefault="001012B1" w:rsidP="005D04AC">
      <w:pPr>
        <w:tabs>
          <w:tab w:val="left" w:pos="284"/>
          <w:tab w:val="left" w:pos="426"/>
        </w:tabs>
        <w:spacing w:after="120"/>
        <w:ind w:left="284" w:hanging="284"/>
        <w:rPr>
          <w:rFonts w:ascii="Arial" w:hAnsi="Arial" w:cs="Arial"/>
          <w:sz w:val="24"/>
        </w:rPr>
      </w:pPr>
      <w:r w:rsidRPr="009E1CCB">
        <w:rPr>
          <w:rFonts w:ascii="Arial" w:hAnsi="Arial" w:cs="Arial"/>
          <w:b/>
          <w:sz w:val="24"/>
        </w:rPr>
        <w:t>1</w:t>
      </w:r>
      <w:r w:rsidRPr="009E1CCB">
        <w:rPr>
          <w:rFonts w:ascii="Arial" w:hAnsi="Arial" w:cs="Arial"/>
          <w:sz w:val="24"/>
        </w:rPr>
        <w:t>.</w:t>
      </w:r>
      <w:r w:rsidR="005D04AC">
        <w:rPr>
          <w:rFonts w:ascii="Arial" w:hAnsi="Arial" w:cs="Arial"/>
          <w:sz w:val="24"/>
        </w:rPr>
        <w:tab/>
      </w:r>
      <w:r w:rsidRPr="009E1CCB">
        <w:rPr>
          <w:rFonts w:ascii="Arial" w:hAnsi="Arial" w:cs="Arial"/>
          <w:sz w:val="24"/>
        </w:rPr>
        <w:t>Prace związane z wydzieleniem składowiska zostały rozpoczęte przez byłego</w:t>
      </w:r>
      <w:r w:rsidR="005D04AC">
        <w:rPr>
          <w:rFonts w:ascii="Arial" w:hAnsi="Arial" w:cs="Arial"/>
          <w:sz w:val="24"/>
        </w:rPr>
        <w:br/>
      </w:r>
      <w:r w:rsidRPr="009E1CCB">
        <w:rPr>
          <w:rFonts w:ascii="Arial" w:hAnsi="Arial" w:cs="Arial"/>
          <w:sz w:val="24"/>
        </w:rPr>
        <w:t>Dyrektora (wystąpienie Dyrektora z pismem w dniu 23.12.2014 r. o wszczęciu pr</w:t>
      </w:r>
      <w:r w:rsidRPr="009E1CCB">
        <w:rPr>
          <w:rFonts w:ascii="Arial" w:hAnsi="Arial" w:cs="Arial"/>
          <w:sz w:val="24"/>
        </w:rPr>
        <w:t>o</w:t>
      </w:r>
      <w:r w:rsidRPr="009E1CCB">
        <w:rPr>
          <w:rFonts w:ascii="Arial" w:hAnsi="Arial" w:cs="Arial"/>
          <w:sz w:val="24"/>
        </w:rPr>
        <w:t>cedury zmierzającej do podziału działki celem wydzielenia składowiska), a n</w:t>
      </w:r>
      <w:r w:rsidRPr="009E1CCB">
        <w:rPr>
          <w:rFonts w:ascii="Arial" w:hAnsi="Arial" w:cs="Arial"/>
          <w:sz w:val="24"/>
        </w:rPr>
        <w:t>a</w:t>
      </w:r>
      <w:r w:rsidRPr="009E1CCB">
        <w:rPr>
          <w:rFonts w:ascii="Arial" w:hAnsi="Arial" w:cs="Arial"/>
          <w:sz w:val="24"/>
        </w:rPr>
        <w:t>stępnie przez niego wstrzymane (pismo Dyrektora z dnia 17.03.2015 r. o wstrz</w:t>
      </w:r>
      <w:r w:rsidRPr="009E1CCB">
        <w:rPr>
          <w:rFonts w:ascii="Arial" w:hAnsi="Arial" w:cs="Arial"/>
          <w:sz w:val="24"/>
        </w:rPr>
        <w:t>y</w:t>
      </w:r>
      <w:r w:rsidRPr="009E1CCB">
        <w:rPr>
          <w:rFonts w:ascii="Arial" w:hAnsi="Arial" w:cs="Arial"/>
          <w:sz w:val="24"/>
        </w:rPr>
        <w:t xml:space="preserve">maniu procedur związanych z wydzieleniem składowiska). Niezależnie od tego wszczęto postępowanie odwoławcze od decyzji pozbawiającej </w:t>
      </w:r>
      <w:proofErr w:type="spellStart"/>
      <w:r w:rsidRPr="009E1CCB">
        <w:rPr>
          <w:rFonts w:ascii="Arial" w:hAnsi="Arial" w:cs="Arial"/>
          <w:sz w:val="24"/>
        </w:rPr>
        <w:t>ZOiSOK</w:t>
      </w:r>
      <w:proofErr w:type="spellEnd"/>
      <w:r w:rsidRPr="009E1CCB">
        <w:rPr>
          <w:rFonts w:ascii="Arial" w:hAnsi="Arial" w:cs="Arial"/>
          <w:sz w:val="24"/>
        </w:rPr>
        <w:t xml:space="preserve"> pozwol</w:t>
      </w:r>
      <w:r w:rsidRPr="009E1CCB">
        <w:rPr>
          <w:rFonts w:ascii="Arial" w:hAnsi="Arial" w:cs="Arial"/>
          <w:sz w:val="24"/>
        </w:rPr>
        <w:t>e</w:t>
      </w:r>
      <w:r w:rsidRPr="009E1CCB">
        <w:rPr>
          <w:rFonts w:ascii="Arial" w:hAnsi="Arial" w:cs="Arial"/>
          <w:sz w:val="24"/>
        </w:rPr>
        <w:t>nia na dalszą jego eksploatację, które to postępowanie pozwoliło na dalsze ek</w:t>
      </w:r>
      <w:r w:rsidRPr="009E1CCB">
        <w:rPr>
          <w:rFonts w:ascii="Arial" w:hAnsi="Arial" w:cs="Arial"/>
          <w:sz w:val="24"/>
        </w:rPr>
        <w:t>s</w:t>
      </w:r>
      <w:r w:rsidRPr="009E1CCB">
        <w:rPr>
          <w:rFonts w:ascii="Arial" w:hAnsi="Arial" w:cs="Arial"/>
          <w:sz w:val="24"/>
        </w:rPr>
        <w:t>ploatowanie składowiska (Wyrok Wojewódzkiego Sądu Administracyjnego z dnia 13.06.2017r.)</w:t>
      </w:r>
      <w:r w:rsidR="005D04AC">
        <w:rPr>
          <w:rFonts w:ascii="Arial" w:hAnsi="Arial" w:cs="Arial"/>
          <w:sz w:val="24"/>
        </w:rPr>
        <w:t>.</w:t>
      </w:r>
    </w:p>
    <w:p w:rsidR="001012B1" w:rsidRPr="009E1CCB" w:rsidRDefault="001012B1" w:rsidP="005D04AC">
      <w:pPr>
        <w:tabs>
          <w:tab w:val="left" w:pos="284"/>
          <w:tab w:val="left" w:pos="426"/>
        </w:tabs>
        <w:spacing w:after="120"/>
        <w:ind w:left="284"/>
        <w:rPr>
          <w:rFonts w:ascii="Arial" w:hAnsi="Arial" w:cs="Arial"/>
          <w:sz w:val="24"/>
        </w:rPr>
      </w:pPr>
      <w:r w:rsidRPr="009E1CCB">
        <w:rPr>
          <w:rFonts w:ascii="Arial" w:hAnsi="Arial" w:cs="Arial"/>
          <w:sz w:val="24"/>
        </w:rPr>
        <w:t xml:space="preserve">Procedura zakończyła się w sierpniu 2018 roku niekorzystną dla </w:t>
      </w:r>
      <w:proofErr w:type="spellStart"/>
      <w:r w:rsidRPr="009E1CCB">
        <w:rPr>
          <w:rFonts w:ascii="Arial" w:hAnsi="Arial" w:cs="Arial"/>
          <w:sz w:val="24"/>
        </w:rPr>
        <w:t>ZOiSOK</w:t>
      </w:r>
      <w:proofErr w:type="spellEnd"/>
      <w:r w:rsidRPr="009E1CCB">
        <w:rPr>
          <w:rFonts w:ascii="Arial" w:hAnsi="Arial" w:cs="Arial"/>
          <w:sz w:val="24"/>
        </w:rPr>
        <w:t xml:space="preserve"> decyzją (Wyrok Naczelnego Sądu Administracyjnego z dnia 02.08.2018r.). Nie sposób tym samym twierdzić, iż od 2016 r. należało podejmować działania, zwłaszcza w syt</w:t>
      </w:r>
      <w:r w:rsidRPr="009E1CCB">
        <w:rPr>
          <w:rFonts w:ascii="Arial" w:hAnsi="Arial" w:cs="Arial"/>
          <w:sz w:val="24"/>
        </w:rPr>
        <w:t>u</w:t>
      </w:r>
      <w:r w:rsidRPr="009E1CCB">
        <w:rPr>
          <w:rFonts w:ascii="Arial" w:hAnsi="Arial" w:cs="Arial"/>
          <w:sz w:val="24"/>
        </w:rPr>
        <w:t>acji, gdyby efekt prowadzenia postępowania odwoławczego był dla gminy korzys</w:t>
      </w:r>
      <w:r w:rsidRPr="009E1CCB">
        <w:rPr>
          <w:rFonts w:ascii="Arial" w:hAnsi="Arial" w:cs="Arial"/>
          <w:sz w:val="24"/>
        </w:rPr>
        <w:t>t</w:t>
      </w:r>
      <w:r w:rsidRPr="009E1CCB">
        <w:rPr>
          <w:rFonts w:ascii="Arial" w:hAnsi="Arial" w:cs="Arial"/>
          <w:sz w:val="24"/>
        </w:rPr>
        <w:t>ny. Bezpośrednie prace związane z</w:t>
      </w:r>
      <w:r w:rsidR="005D04AC">
        <w:rPr>
          <w:rFonts w:ascii="Arial" w:hAnsi="Arial" w:cs="Arial"/>
          <w:sz w:val="24"/>
        </w:rPr>
        <w:t xml:space="preserve"> </w:t>
      </w:r>
      <w:r w:rsidRPr="009E1CCB">
        <w:rPr>
          <w:rFonts w:ascii="Arial" w:hAnsi="Arial" w:cs="Arial"/>
          <w:sz w:val="24"/>
        </w:rPr>
        <w:t>przekazaniem zarządzania jednostce</w:t>
      </w:r>
      <w:r w:rsidR="005D04AC">
        <w:rPr>
          <w:rFonts w:ascii="Arial" w:hAnsi="Arial" w:cs="Arial"/>
          <w:sz w:val="24"/>
        </w:rPr>
        <w:br/>
      </w:r>
      <w:r w:rsidRPr="009E1CCB">
        <w:rPr>
          <w:rFonts w:ascii="Arial" w:hAnsi="Arial" w:cs="Arial"/>
          <w:sz w:val="24"/>
        </w:rPr>
        <w:t xml:space="preserve">zewnętrznej </w:t>
      </w:r>
      <w:r w:rsidR="005D04AC">
        <w:rPr>
          <w:rFonts w:ascii="Arial" w:hAnsi="Arial" w:cs="Arial"/>
          <w:sz w:val="24"/>
        </w:rPr>
        <w:t>-</w:t>
      </w:r>
      <w:r w:rsidRPr="009E1CCB">
        <w:rPr>
          <w:rFonts w:ascii="Arial" w:hAnsi="Arial" w:cs="Arial"/>
          <w:sz w:val="24"/>
        </w:rPr>
        <w:t xml:space="preserve"> spółce Trans-Net S</w:t>
      </w:r>
      <w:r w:rsidR="00F0293D">
        <w:rPr>
          <w:rFonts w:ascii="Arial" w:hAnsi="Arial" w:cs="Arial"/>
          <w:sz w:val="24"/>
        </w:rPr>
        <w:t>.</w:t>
      </w:r>
      <w:r w:rsidRPr="009E1CCB">
        <w:rPr>
          <w:rFonts w:ascii="Arial" w:hAnsi="Arial" w:cs="Arial"/>
          <w:sz w:val="24"/>
        </w:rPr>
        <w:t>A</w:t>
      </w:r>
      <w:r w:rsidR="00F0293D">
        <w:rPr>
          <w:rFonts w:ascii="Arial" w:hAnsi="Arial" w:cs="Arial"/>
          <w:sz w:val="24"/>
        </w:rPr>
        <w:t>.</w:t>
      </w:r>
      <w:r w:rsidRPr="009E1CCB">
        <w:rPr>
          <w:rFonts w:ascii="Arial" w:hAnsi="Arial" w:cs="Arial"/>
          <w:sz w:val="24"/>
        </w:rPr>
        <w:t xml:space="preserve"> rozpoczęto po dacie zakończenia postęp</w:t>
      </w:r>
      <w:r w:rsidRPr="009E1CCB">
        <w:rPr>
          <w:rFonts w:ascii="Arial" w:hAnsi="Arial" w:cs="Arial"/>
          <w:sz w:val="24"/>
        </w:rPr>
        <w:t>o</w:t>
      </w:r>
      <w:r w:rsidRPr="009E1CCB">
        <w:rPr>
          <w:rFonts w:ascii="Arial" w:hAnsi="Arial" w:cs="Arial"/>
          <w:sz w:val="24"/>
        </w:rPr>
        <w:t xml:space="preserve">wania odwoławczego. Prace są w toku </w:t>
      </w:r>
      <w:r w:rsidR="005D04AC">
        <w:rPr>
          <w:rFonts w:ascii="Arial" w:hAnsi="Arial" w:cs="Arial"/>
          <w:sz w:val="24"/>
        </w:rPr>
        <w:t>-</w:t>
      </w:r>
      <w:r w:rsidRPr="009E1CCB">
        <w:rPr>
          <w:rFonts w:ascii="Arial" w:hAnsi="Arial" w:cs="Arial"/>
          <w:sz w:val="24"/>
        </w:rPr>
        <w:t xml:space="preserve"> dokonywany jest podział nieruchomości,</w:t>
      </w:r>
      <w:r w:rsidR="005D04AC">
        <w:rPr>
          <w:rFonts w:ascii="Arial" w:hAnsi="Arial" w:cs="Arial"/>
          <w:sz w:val="24"/>
        </w:rPr>
        <w:br/>
      </w:r>
      <w:r w:rsidRPr="009E1CCB">
        <w:rPr>
          <w:rFonts w:ascii="Arial" w:hAnsi="Arial" w:cs="Arial"/>
          <w:sz w:val="24"/>
        </w:rPr>
        <w:t>a po dokonaniu podziału PUP Trans-</w:t>
      </w:r>
      <w:r w:rsidR="00F0293D">
        <w:rPr>
          <w:rFonts w:ascii="Arial" w:hAnsi="Arial" w:cs="Arial"/>
          <w:sz w:val="24"/>
        </w:rPr>
        <w:t>N</w:t>
      </w:r>
      <w:r w:rsidRPr="009E1CCB">
        <w:rPr>
          <w:rFonts w:ascii="Arial" w:hAnsi="Arial" w:cs="Arial"/>
          <w:sz w:val="24"/>
        </w:rPr>
        <w:t>et S</w:t>
      </w:r>
      <w:r w:rsidR="00F0293D">
        <w:rPr>
          <w:rFonts w:ascii="Arial" w:hAnsi="Arial" w:cs="Arial"/>
          <w:sz w:val="24"/>
        </w:rPr>
        <w:t>.</w:t>
      </w:r>
      <w:r w:rsidRPr="009E1CCB">
        <w:rPr>
          <w:rFonts w:ascii="Arial" w:hAnsi="Arial" w:cs="Arial"/>
          <w:sz w:val="24"/>
        </w:rPr>
        <w:t>A</w:t>
      </w:r>
      <w:r w:rsidR="00F0293D">
        <w:rPr>
          <w:rFonts w:ascii="Arial" w:hAnsi="Arial" w:cs="Arial"/>
          <w:sz w:val="24"/>
        </w:rPr>
        <w:t>.</w:t>
      </w:r>
      <w:r w:rsidRPr="009E1CCB">
        <w:rPr>
          <w:rFonts w:ascii="Arial" w:hAnsi="Arial" w:cs="Arial"/>
          <w:sz w:val="24"/>
        </w:rPr>
        <w:t xml:space="preserve"> wystąpi do Urzędu Marszałkowski</w:t>
      </w:r>
      <w:r w:rsidRPr="009E1CCB">
        <w:rPr>
          <w:rFonts w:ascii="Arial" w:hAnsi="Arial" w:cs="Arial"/>
          <w:sz w:val="24"/>
        </w:rPr>
        <w:t>e</w:t>
      </w:r>
      <w:r w:rsidRPr="009E1CCB">
        <w:rPr>
          <w:rFonts w:ascii="Arial" w:hAnsi="Arial" w:cs="Arial"/>
          <w:sz w:val="24"/>
        </w:rPr>
        <w:t>go z wnioskiem o zatwierdzenie instrukcji prowadzenia składowiska dla Trans-</w:t>
      </w:r>
      <w:r w:rsidR="00F0293D">
        <w:rPr>
          <w:rFonts w:ascii="Arial" w:hAnsi="Arial" w:cs="Arial"/>
          <w:sz w:val="24"/>
        </w:rPr>
        <w:t>N</w:t>
      </w:r>
      <w:r w:rsidRPr="009E1CCB">
        <w:rPr>
          <w:rFonts w:ascii="Arial" w:hAnsi="Arial" w:cs="Arial"/>
          <w:sz w:val="24"/>
        </w:rPr>
        <w:t>et S</w:t>
      </w:r>
      <w:r w:rsidR="00F0293D">
        <w:rPr>
          <w:rFonts w:ascii="Arial" w:hAnsi="Arial" w:cs="Arial"/>
          <w:sz w:val="24"/>
        </w:rPr>
        <w:t>.</w:t>
      </w:r>
      <w:r w:rsidRPr="009E1CCB">
        <w:rPr>
          <w:rFonts w:ascii="Arial" w:hAnsi="Arial" w:cs="Arial"/>
          <w:sz w:val="24"/>
        </w:rPr>
        <w:t>A</w:t>
      </w:r>
      <w:r w:rsidR="00F0293D">
        <w:rPr>
          <w:rFonts w:ascii="Arial" w:hAnsi="Arial" w:cs="Arial"/>
          <w:sz w:val="24"/>
        </w:rPr>
        <w:t>.</w:t>
      </w:r>
      <w:r w:rsidRPr="009E1CCB">
        <w:rPr>
          <w:rFonts w:ascii="Arial" w:hAnsi="Arial" w:cs="Arial"/>
          <w:sz w:val="24"/>
        </w:rPr>
        <w:t xml:space="preserve"> w związku z powierzeniem praw i obowiązków przez Gminę oraz z wnioskiem</w:t>
      </w:r>
      <w:r w:rsidR="005D04AC">
        <w:rPr>
          <w:rFonts w:ascii="Arial" w:hAnsi="Arial" w:cs="Arial"/>
          <w:sz w:val="24"/>
        </w:rPr>
        <w:br/>
      </w:r>
      <w:r w:rsidRPr="009E1CCB">
        <w:rPr>
          <w:rFonts w:ascii="Arial" w:hAnsi="Arial" w:cs="Arial"/>
          <w:sz w:val="24"/>
        </w:rPr>
        <w:t>o wyrażenie zgody na zamknięcie składowiska.</w:t>
      </w:r>
    </w:p>
    <w:p w:rsidR="001012B1" w:rsidRPr="009E1CCB" w:rsidRDefault="001012B1" w:rsidP="005D04AC">
      <w:pPr>
        <w:tabs>
          <w:tab w:val="left" w:pos="284"/>
          <w:tab w:val="left" w:pos="426"/>
        </w:tabs>
        <w:spacing w:after="120"/>
        <w:ind w:left="284"/>
        <w:rPr>
          <w:rFonts w:ascii="Arial" w:hAnsi="Arial" w:cs="Arial"/>
          <w:sz w:val="24"/>
        </w:rPr>
      </w:pPr>
      <w:r w:rsidRPr="009E1CCB">
        <w:rPr>
          <w:rFonts w:ascii="Arial" w:hAnsi="Arial" w:cs="Arial"/>
          <w:sz w:val="24"/>
        </w:rPr>
        <w:t>Składowisko od 2017 roku nie jest już instalacją zastępczą składowisk odpadów będących RIPOK (zostało wykreślone z Krajowego Planu Gospodarki Odpadami) oraz nie spełnia wymogów Rozporządzenia Ministra Środowiska z dnia 30 kwie</w:t>
      </w:r>
      <w:r w:rsidRPr="009E1CCB">
        <w:rPr>
          <w:rFonts w:ascii="Arial" w:hAnsi="Arial" w:cs="Arial"/>
          <w:sz w:val="24"/>
        </w:rPr>
        <w:t>t</w:t>
      </w:r>
      <w:r w:rsidRPr="009E1CCB">
        <w:rPr>
          <w:rFonts w:ascii="Arial" w:hAnsi="Arial" w:cs="Arial"/>
          <w:sz w:val="24"/>
        </w:rPr>
        <w:t>nia 2013 r. w sprawie składowisk odpadów (Dz.U.2013 poz. 523) w zakresie dot</w:t>
      </w:r>
      <w:r w:rsidRPr="009E1CCB">
        <w:rPr>
          <w:rFonts w:ascii="Arial" w:hAnsi="Arial" w:cs="Arial"/>
          <w:sz w:val="24"/>
        </w:rPr>
        <w:t>y</w:t>
      </w:r>
      <w:r w:rsidRPr="009E1CCB">
        <w:rPr>
          <w:rFonts w:ascii="Arial" w:hAnsi="Arial" w:cs="Arial"/>
          <w:sz w:val="24"/>
        </w:rPr>
        <w:t xml:space="preserve">czącym gazu </w:t>
      </w:r>
      <w:proofErr w:type="spellStart"/>
      <w:r w:rsidRPr="009E1CCB">
        <w:rPr>
          <w:rFonts w:ascii="Arial" w:hAnsi="Arial" w:cs="Arial"/>
          <w:sz w:val="24"/>
        </w:rPr>
        <w:t>składowiskowego</w:t>
      </w:r>
      <w:proofErr w:type="spellEnd"/>
      <w:r w:rsidRPr="009E1CCB">
        <w:rPr>
          <w:rFonts w:ascii="Arial" w:hAnsi="Arial" w:cs="Arial"/>
          <w:sz w:val="24"/>
        </w:rPr>
        <w:t xml:space="preserve"> (instalacja do odzysku gazu lub spalanie w p</w:t>
      </w:r>
      <w:r w:rsidRPr="009E1CCB">
        <w:rPr>
          <w:rFonts w:ascii="Arial" w:hAnsi="Arial" w:cs="Arial"/>
          <w:sz w:val="24"/>
        </w:rPr>
        <w:t>o</w:t>
      </w:r>
      <w:r w:rsidRPr="009E1CCB">
        <w:rPr>
          <w:rFonts w:ascii="Arial" w:hAnsi="Arial" w:cs="Arial"/>
          <w:sz w:val="24"/>
        </w:rPr>
        <w:t xml:space="preserve">chodniach) </w:t>
      </w:r>
      <w:r w:rsidR="005D04AC">
        <w:rPr>
          <w:rFonts w:ascii="Arial" w:hAnsi="Arial" w:cs="Arial"/>
          <w:sz w:val="24"/>
        </w:rPr>
        <w:t>-</w:t>
      </w:r>
      <w:r w:rsidRPr="009E1CCB">
        <w:rPr>
          <w:rFonts w:ascii="Arial" w:hAnsi="Arial" w:cs="Arial"/>
          <w:sz w:val="24"/>
        </w:rPr>
        <w:t xml:space="preserve"> stosownie do Decyzji administracyjnych nie ma możliwości jego da</w:t>
      </w:r>
      <w:r w:rsidRPr="009E1CCB">
        <w:rPr>
          <w:rFonts w:ascii="Arial" w:hAnsi="Arial" w:cs="Arial"/>
          <w:sz w:val="24"/>
        </w:rPr>
        <w:t>l</w:t>
      </w:r>
      <w:r w:rsidRPr="009E1CCB">
        <w:rPr>
          <w:rFonts w:ascii="Arial" w:hAnsi="Arial" w:cs="Arial"/>
          <w:sz w:val="24"/>
        </w:rPr>
        <w:t>szej eksploatacji. W obecnej chwili odbywają się tam wyłącznie prace zabezpi</w:t>
      </w:r>
      <w:r w:rsidRPr="009E1CCB">
        <w:rPr>
          <w:rFonts w:ascii="Arial" w:hAnsi="Arial" w:cs="Arial"/>
          <w:sz w:val="24"/>
        </w:rPr>
        <w:t>e</w:t>
      </w:r>
      <w:r w:rsidRPr="009E1CCB">
        <w:rPr>
          <w:rFonts w:ascii="Arial" w:hAnsi="Arial" w:cs="Arial"/>
          <w:sz w:val="24"/>
        </w:rPr>
        <w:t>czające składowisko, zgodnie z decyzją WIOŚ.</w:t>
      </w:r>
    </w:p>
    <w:p w:rsidR="001012B1" w:rsidRPr="009E1CCB" w:rsidRDefault="001012B1" w:rsidP="005D04AC">
      <w:pPr>
        <w:tabs>
          <w:tab w:val="left" w:pos="284"/>
          <w:tab w:val="left" w:pos="426"/>
        </w:tabs>
        <w:spacing w:after="120"/>
        <w:ind w:left="284" w:hanging="284"/>
        <w:rPr>
          <w:rFonts w:ascii="Arial" w:hAnsi="Arial" w:cs="Arial"/>
          <w:sz w:val="24"/>
        </w:rPr>
      </w:pPr>
      <w:r w:rsidRPr="009E1CCB">
        <w:rPr>
          <w:rFonts w:ascii="Arial" w:hAnsi="Arial" w:cs="Arial"/>
          <w:b/>
          <w:sz w:val="24"/>
        </w:rPr>
        <w:t>2.</w:t>
      </w:r>
      <w:r w:rsidR="005D04AC">
        <w:rPr>
          <w:rFonts w:ascii="Arial" w:hAnsi="Arial" w:cs="Arial"/>
          <w:b/>
          <w:sz w:val="24"/>
        </w:rPr>
        <w:tab/>
      </w:r>
      <w:r w:rsidRPr="009E1CCB">
        <w:rPr>
          <w:rFonts w:ascii="Arial" w:hAnsi="Arial" w:cs="Arial"/>
          <w:sz w:val="24"/>
        </w:rPr>
        <w:t xml:space="preserve">Na funkcjonowanie </w:t>
      </w:r>
      <w:proofErr w:type="spellStart"/>
      <w:r w:rsidRPr="009E1CCB">
        <w:rPr>
          <w:rFonts w:ascii="Arial" w:hAnsi="Arial" w:cs="Arial"/>
          <w:sz w:val="24"/>
        </w:rPr>
        <w:t>ZOiSOK</w:t>
      </w:r>
      <w:proofErr w:type="spellEnd"/>
      <w:r w:rsidRPr="009E1CCB">
        <w:rPr>
          <w:rFonts w:ascii="Arial" w:hAnsi="Arial" w:cs="Arial"/>
          <w:sz w:val="24"/>
        </w:rPr>
        <w:t>, a w szczególności na wysokość cen za przyjęcie zmieszanych odpadów komunalnych do zagospodarowania ma wpływ sytuacja rynkowa. Obniżenie stawki o 10 zł na Mg (czyli o około 5%) tj.: do 185,00 zł/Mg</w:t>
      </w:r>
      <w:r w:rsidR="005D04AC">
        <w:rPr>
          <w:rFonts w:ascii="Arial" w:hAnsi="Arial" w:cs="Arial"/>
          <w:sz w:val="24"/>
        </w:rPr>
        <w:br/>
      </w:r>
      <w:r w:rsidRPr="009E1CCB">
        <w:rPr>
          <w:rFonts w:ascii="Arial" w:hAnsi="Arial" w:cs="Arial"/>
          <w:sz w:val="24"/>
        </w:rPr>
        <w:t>w 2015 roku, wprowadzone Zarządzeniem Nr 206/2015 Burmistrza Polic z dnia 31 sierpnia 2015r. w sprawie stawek opłat za przyjęcie do zagospodarowania odp</w:t>
      </w:r>
      <w:r w:rsidRPr="009E1CCB">
        <w:rPr>
          <w:rFonts w:ascii="Arial" w:hAnsi="Arial" w:cs="Arial"/>
          <w:sz w:val="24"/>
        </w:rPr>
        <w:t>a</w:t>
      </w:r>
      <w:r w:rsidRPr="009E1CCB">
        <w:rPr>
          <w:rFonts w:ascii="Arial" w:hAnsi="Arial" w:cs="Arial"/>
          <w:sz w:val="24"/>
        </w:rPr>
        <w:t>dów komunalnych w Zakładzie Odzysku i Składowania Odpadów Komunalnych</w:t>
      </w:r>
      <w:r w:rsidR="005D04AC">
        <w:rPr>
          <w:rFonts w:ascii="Arial" w:hAnsi="Arial" w:cs="Arial"/>
          <w:sz w:val="24"/>
        </w:rPr>
        <w:br/>
      </w:r>
      <w:r w:rsidRPr="009E1CCB">
        <w:rPr>
          <w:rFonts w:ascii="Arial" w:hAnsi="Arial" w:cs="Arial"/>
          <w:sz w:val="24"/>
        </w:rPr>
        <w:t>w Leśnie Górnym, spowodowane było faktem, że jedna z konkurencyjnych szcz</w:t>
      </w:r>
      <w:r w:rsidRPr="009E1CCB">
        <w:rPr>
          <w:rFonts w:ascii="Arial" w:hAnsi="Arial" w:cs="Arial"/>
          <w:sz w:val="24"/>
        </w:rPr>
        <w:t>e</w:t>
      </w:r>
      <w:r w:rsidRPr="009E1CCB">
        <w:rPr>
          <w:rFonts w:ascii="Arial" w:hAnsi="Arial" w:cs="Arial"/>
          <w:sz w:val="24"/>
        </w:rPr>
        <w:t>cińskich firm podjęła próbę przejęcia strumienia odpadów kierowanych do zakładu ze Szczecina - doszło nawet do ograniczenia funkcjonowania zakładu do jednej zmiany - część załogi została skierowana na urlopy wypoczynkowe. Ostatecznie udało się utrzymać dostawy na poziomie umożliwiającym pracę dwuzmianową oraz częściowo obniżającą koszty stałe na Mg przyjętych zmieszanych odpadów komunalnych do zagospodarowania, jednak kosztem obniżenia przedmiotowej stawki. Zmniejszenie stawki było zatem działaniem zmierzającym do powstrzym</w:t>
      </w:r>
      <w:r w:rsidRPr="009E1CCB">
        <w:rPr>
          <w:rFonts w:ascii="Arial" w:hAnsi="Arial" w:cs="Arial"/>
          <w:sz w:val="24"/>
        </w:rPr>
        <w:t>a</w:t>
      </w:r>
      <w:r w:rsidRPr="009E1CCB">
        <w:rPr>
          <w:rFonts w:ascii="Arial" w:hAnsi="Arial" w:cs="Arial"/>
          <w:sz w:val="24"/>
        </w:rPr>
        <w:t>nia odpływu kontrahentów i taki też efekt to przyniosło. Bardzo silna konkurencja</w:t>
      </w:r>
      <w:r w:rsidR="005D04AC">
        <w:rPr>
          <w:rFonts w:ascii="Arial" w:hAnsi="Arial" w:cs="Arial"/>
          <w:sz w:val="24"/>
        </w:rPr>
        <w:br/>
      </w:r>
      <w:r w:rsidRPr="009E1CCB">
        <w:rPr>
          <w:rFonts w:ascii="Arial" w:hAnsi="Arial" w:cs="Arial"/>
          <w:sz w:val="24"/>
        </w:rPr>
        <w:t xml:space="preserve">w północnej części szczecińskiego regionu gospodarki odpadami (Szczecin i </w:t>
      </w:r>
      <w:r w:rsidR="005D04AC">
        <w:rPr>
          <w:rFonts w:ascii="Arial" w:hAnsi="Arial" w:cs="Arial"/>
          <w:sz w:val="24"/>
        </w:rPr>
        <w:t>p</w:t>
      </w:r>
      <w:r w:rsidRPr="009E1CCB">
        <w:rPr>
          <w:rFonts w:ascii="Arial" w:hAnsi="Arial" w:cs="Arial"/>
          <w:sz w:val="24"/>
        </w:rPr>
        <w:t>o</w:t>
      </w:r>
      <w:r w:rsidRPr="009E1CCB">
        <w:rPr>
          <w:rFonts w:ascii="Arial" w:hAnsi="Arial" w:cs="Arial"/>
          <w:sz w:val="24"/>
        </w:rPr>
        <w:lastRenderedPageBreak/>
        <w:t>wiat policki) powodowała konieczność utrzymania stawki za przyjęcie zmiesz</w:t>
      </w:r>
      <w:r w:rsidRPr="009E1CCB">
        <w:rPr>
          <w:rFonts w:ascii="Arial" w:hAnsi="Arial" w:cs="Arial"/>
          <w:sz w:val="24"/>
        </w:rPr>
        <w:t>a</w:t>
      </w:r>
      <w:r w:rsidRPr="009E1CCB">
        <w:rPr>
          <w:rFonts w:ascii="Arial" w:hAnsi="Arial" w:cs="Arial"/>
          <w:sz w:val="24"/>
        </w:rPr>
        <w:t>nych odpadów komunalnych do instalacji MBP na poziomie ustalonym w 2015 r</w:t>
      </w:r>
      <w:r w:rsidRPr="009E1CCB">
        <w:rPr>
          <w:rFonts w:ascii="Arial" w:hAnsi="Arial" w:cs="Arial"/>
          <w:sz w:val="24"/>
        </w:rPr>
        <w:t>o</w:t>
      </w:r>
      <w:r w:rsidRPr="009E1CCB">
        <w:rPr>
          <w:rFonts w:ascii="Arial" w:hAnsi="Arial" w:cs="Arial"/>
          <w:sz w:val="24"/>
        </w:rPr>
        <w:t>ku, tj. 185 zł/Mg do 2018 roku.</w:t>
      </w:r>
    </w:p>
    <w:p w:rsidR="001012B1" w:rsidRPr="009E1CCB" w:rsidRDefault="001012B1" w:rsidP="005D04AC">
      <w:pPr>
        <w:tabs>
          <w:tab w:val="left" w:pos="284"/>
          <w:tab w:val="left" w:pos="426"/>
        </w:tabs>
        <w:spacing w:after="120"/>
        <w:ind w:left="284"/>
        <w:rPr>
          <w:rFonts w:ascii="Arial" w:hAnsi="Arial" w:cs="Arial"/>
          <w:sz w:val="24"/>
        </w:rPr>
      </w:pPr>
      <w:r w:rsidRPr="009E1CCB">
        <w:rPr>
          <w:rFonts w:ascii="Arial" w:hAnsi="Arial" w:cs="Arial"/>
          <w:sz w:val="24"/>
        </w:rPr>
        <w:t xml:space="preserve">W 2018 roku znacząco wzrósł koszt zagospodarowania </w:t>
      </w:r>
      <w:proofErr w:type="spellStart"/>
      <w:r w:rsidRPr="009E1CCB">
        <w:rPr>
          <w:rFonts w:ascii="Arial" w:hAnsi="Arial" w:cs="Arial"/>
          <w:sz w:val="24"/>
        </w:rPr>
        <w:t>stabilizatu</w:t>
      </w:r>
      <w:proofErr w:type="spellEnd"/>
      <w:r w:rsidRPr="009E1CCB">
        <w:rPr>
          <w:rFonts w:ascii="Arial" w:hAnsi="Arial" w:cs="Arial"/>
          <w:sz w:val="24"/>
        </w:rPr>
        <w:t xml:space="preserve"> (opłata za skł</w:t>
      </w:r>
      <w:r w:rsidRPr="009E1CCB">
        <w:rPr>
          <w:rFonts w:ascii="Arial" w:hAnsi="Arial" w:cs="Arial"/>
          <w:sz w:val="24"/>
        </w:rPr>
        <w:t>a</w:t>
      </w:r>
      <w:r w:rsidRPr="009E1CCB">
        <w:rPr>
          <w:rFonts w:ascii="Arial" w:hAnsi="Arial" w:cs="Arial"/>
          <w:sz w:val="24"/>
        </w:rPr>
        <w:t>dowanie) powstającego w wyniku przetwarzania zmieszanych odpadów komuna</w:t>
      </w:r>
      <w:r w:rsidRPr="009E1CCB">
        <w:rPr>
          <w:rFonts w:ascii="Arial" w:hAnsi="Arial" w:cs="Arial"/>
          <w:sz w:val="24"/>
        </w:rPr>
        <w:t>l</w:t>
      </w:r>
      <w:r w:rsidRPr="009E1CCB">
        <w:rPr>
          <w:rFonts w:ascii="Arial" w:hAnsi="Arial" w:cs="Arial"/>
          <w:sz w:val="24"/>
        </w:rPr>
        <w:t>nych. Od 01.01.2019 r. stawki opłat za przyjęcie zmieszanych odpadów komuna</w:t>
      </w:r>
      <w:r w:rsidRPr="009E1CCB">
        <w:rPr>
          <w:rFonts w:ascii="Arial" w:hAnsi="Arial" w:cs="Arial"/>
          <w:sz w:val="24"/>
        </w:rPr>
        <w:t>l</w:t>
      </w:r>
      <w:r w:rsidRPr="009E1CCB">
        <w:rPr>
          <w:rFonts w:ascii="Arial" w:hAnsi="Arial" w:cs="Arial"/>
          <w:sz w:val="24"/>
        </w:rPr>
        <w:t>nych do zakładu podniesiono do kwoty 230 zł/Mg (Zarządzenie Nr 25/2018 Burm</w:t>
      </w:r>
      <w:r w:rsidRPr="009E1CCB">
        <w:rPr>
          <w:rFonts w:ascii="Arial" w:hAnsi="Arial" w:cs="Arial"/>
          <w:sz w:val="24"/>
        </w:rPr>
        <w:t>i</w:t>
      </w:r>
      <w:r w:rsidRPr="009E1CCB">
        <w:rPr>
          <w:rFonts w:ascii="Arial" w:hAnsi="Arial" w:cs="Arial"/>
          <w:sz w:val="24"/>
        </w:rPr>
        <w:t>strza Polic z dnia 27 grudnia 2018r. w sprawie stawek opłat za przyjęcie do zag</w:t>
      </w:r>
      <w:r w:rsidRPr="009E1CCB">
        <w:rPr>
          <w:rFonts w:ascii="Arial" w:hAnsi="Arial" w:cs="Arial"/>
          <w:sz w:val="24"/>
        </w:rPr>
        <w:t>o</w:t>
      </w:r>
      <w:r w:rsidRPr="009E1CCB">
        <w:rPr>
          <w:rFonts w:ascii="Arial" w:hAnsi="Arial" w:cs="Arial"/>
          <w:sz w:val="24"/>
        </w:rPr>
        <w:t>spodarowania odpadów komunalnych w Zakładzie Odzysku i Składowania Odp</w:t>
      </w:r>
      <w:r w:rsidRPr="009E1CCB">
        <w:rPr>
          <w:rFonts w:ascii="Arial" w:hAnsi="Arial" w:cs="Arial"/>
          <w:sz w:val="24"/>
        </w:rPr>
        <w:t>a</w:t>
      </w:r>
      <w:r w:rsidRPr="009E1CCB">
        <w:rPr>
          <w:rFonts w:ascii="Arial" w:hAnsi="Arial" w:cs="Arial"/>
          <w:sz w:val="24"/>
        </w:rPr>
        <w:t>dów Komunalnych w Leśnie Górnym). Wprowadzając stawki za przyjęcie do z</w:t>
      </w:r>
      <w:r w:rsidRPr="009E1CCB">
        <w:rPr>
          <w:rFonts w:ascii="Arial" w:hAnsi="Arial" w:cs="Arial"/>
          <w:sz w:val="24"/>
        </w:rPr>
        <w:t>a</w:t>
      </w:r>
      <w:r w:rsidRPr="009E1CCB">
        <w:rPr>
          <w:rFonts w:ascii="Arial" w:hAnsi="Arial" w:cs="Arial"/>
          <w:sz w:val="24"/>
        </w:rPr>
        <w:t>gospodarowania odpadów komunalnych w Zakładzie Odzysku i Składowania O</w:t>
      </w:r>
      <w:r w:rsidRPr="009E1CCB">
        <w:rPr>
          <w:rFonts w:ascii="Arial" w:hAnsi="Arial" w:cs="Arial"/>
          <w:sz w:val="24"/>
        </w:rPr>
        <w:t>d</w:t>
      </w:r>
      <w:r w:rsidRPr="009E1CCB">
        <w:rPr>
          <w:rFonts w:ascii="Arial" w:hAnsi="Arial" w:cs="Arial"/>
          <w:sz w:val="24"/>
        </w:rPr>
        <w:t>padów Komunalnych Burmistrz Polic działał na podstawie art. 4 ust 1 pkt 2 ustawy z dnia 20 grudnia 1996 roku o gospodarce komunalnej (Dz.U. z 1997 Nr 9 poz. 43), oraz Uchwały Nr XLIII/323/2014 Rady Miejskiej w Policach w sprawie powi</w:t>
      </w:r>
      <w:r w:rsidRPr="009E1CCB">
        <w:rPr>
          <w:rFonts w:ascii="Arial" w:hAnsi="Arial" w:cs="Arial"/>
          <w:sz w:val="24"/>
        </w:rPr>
        <w:t>e</w:t>
      </w:r>
      <w:r w:rsidRPr="009E1CCB">
        <w:rPr>
          <w:rFonts w:ascii="Arial" w:hAnsi="Arial" w:cs="Arial"/>
          <w:sz w:val="24"/>
        </w:rPr>
        <w:t>rzenia Burmistrzowi Polic uprawnienia do ustanawiania stawek opłat za zagosp</w:t>
      </w:r>
      <w:r w:rsidRPr="009E1CCB">
        <w:rPr>
          <w:rFonts w:ascii="Arial" w:hAnsi="Arial" w:cs="Arial"/>
          <w:sz w:val="24"/>
        </w:rPr>
        <w:t>o</w:t>
      </w:r>
      <w:r w:rsidRPr="009E1CCB">
        <w:rPr>
          <w:rFonts w:ascii="Arial" w:hAnsi="Arial" w:cs="Arial"/>
          <w:sz w:val="24"/>
        </w:rPr>
        <w:t>darowanie odpadów w Zakładzie Odzysku i Składowania Odpadów Komunalnych w Leśnie Górnym.</w:t>
      </w:r>
    </w:p>
    <w:p w:rsidR="001012B1" w:rsidRPr="009E1CCB" w:rsidRDefault="001012B1" w:rsidP="003A1B12">
      <w:pPr>
        <w:tabs>
          <w:tab w:val="left" w:pos="284"/>
          <w:tab w:val="left" w:pos="426"/>
        </w:tabs>
        <w:spacing w:after="120"/>
        <w:ind w:left="284" w:hanging="284"/>
        <w:rPr>
          <w:rFonts w:ascii="Arial" w:hAnsi="Arial" w:cs="Arial"/>
          <w:sz w:val="24"/>
        </w:rPr>
      </w:pPr>
      <w:r w:rsidRPr="009E1CCB">
        <w:rPr>
          <w:rFonts w:ascii="Arial" w:hAnsi="Arial" w:cs="Arial"/>
          <w:b/>
          <w:sz w:val="24"/>
        </w:rPr>
        <w:t>3.</w:t>
      </w:r>
      <w:r w:rsidR="003A1B12">
        <w:rPr>
          <w:rFonts w:ascii="Arial" w:hAnsi="Arial" w:cs="Arial"/>
          <w:b/>
          <w:sz w:val="24"/>
        </w:rPr>
        <w:tab/>
      </w:r>
      <w:r w:rsidRPr="009E1CCB">
        <w:rPr>
          <w:rFonts w:ascii="Arial" w:hAnsi="Arial" w:cs="Arial"/>
          <w:sz w:val="24"/>
        </w:rPr>
        <w:t xml:space="preserve">Zarówno porozumienie z Gminą Miasto Szczecin dotyczące zagospodarowania frakcji energetycznej, jak i umowa wykonawcza między ZUO a </w:t>
      </w:r>
      <w:proofErr w:type="spellStart"/>
      <w:r w:rsidRPr="009E1CCB">
        <w:rPr>
          <w:rFonts w:ascii="Arial" w:hAnsi="Arial" w:cs="Arial"/>
          <w:sz w:val="24"/>
        </w:rPr>
        <w:t>ZO</w:t>
      </w:r>
      <w:r w:rsidR="00F0293D">
        <w:rPr>
          <w:rFonts w:ascii="Arial" w:hAnsi="Arial" w:cs="Arial"/>
          <w:sz w:val="24"/>
        </w:rPr>
        <w:t>i</w:t>
      </w:r>
      <w:r w:rsidRPr="009E1CCB">
        <w:rPr>
          <w:rFonts w:ascii="Arial" w:hAnsi="Arial" w:cs="Arial"/>
          <w:sz w:val="24"/>
        </w:rPr>
        <w:t>SOK</w:t>
      </w:r>
      <w:proofErr w:type="spellEnd"/>
      <w:r w:rsidRPr="009E1CCB">
        <w:rPr>
          <w:rFonts w:ascii="Arial" w:hAnsi="Arial" w:cs="Arial"/>
          <w:sz w:val="24"/>
        </w:rPr>
        <w:t xml:space="preserve"> zostały</w:t>
      </w:r>
      <w:r w:rsidR="003A1B12">
        <w:rPr>
          <w:rFonts w:ascii="Arial" w:hAnsi="Arial" w:cs="Arial"/>
          <w:sz w:val="24"/>
        </w:rPr>
        <w:br/>
      </w:r>
      <w:r w:rsidRPr="009E1CCB">
        <w:rPr>
          <w:rFonts w:ascii="Arial" w:hAnsi="Arial" w:cs="Arial"/>
          <w:sz w:val="24"/>
        </w:rPr>
        <w:t>w 2019 roku podpisane (Porozumienie Międzygminne Gminy Miasto Szczecin</w:t>
      </w:r>
      <w:r w:rsidR="003A1B12">
        <w:rPr>
          <w:rFonts w:ascii="Arial" w:hAnsi="Arial" w:cs="Arial"/>
          <w:sz w:val="24"/>
        </w:rPr>
        <w:br/>
      </w:r>
      <w:r w:rsidRPr="009E1CCB">
        <w:rPr>
          <w:rFonts w:ascii="Arial" w:hAnsi="Arial" w:cs="Arial"/>
          <w:sz w:val="24"/>
        </w:rPr>
        <w:t>i Gminy Police z dnia 11.07.2019 r. w sprawie powierzenia Gminie Miasto Szcz</w:t>
      </w:r>
      <w:r w:rsidRPr="009E1CCB">
        <w:rPr>
          <w:rFonts w:ascii="Arial" w:hAnsi="Arial" w:cs="Arial"/>
          <w:sz w:val="24"/>
        </w:rPr>
        <w:t>e</w:t>
      </w:r>
      <w:r w:rsidRPr="009E1CCB">
        <w:rPr>
          <w:rFonts w:ascii="Arial" w:hAnsi="Arial" w:cs="Arial"/>
          <w:sz w:val="24"/>
        </w:rPr>
        <w:t>cin przez Gminę Police realizacji zadań z zakresu zagospodarowania frakcji ene</w:t>
      </w:r>
      <w:r w:rsidRPr="009E1CCB">
        <w:rPr>
          <w:rFonts w:ascii="Arial" w:hAnsi="Arial" w:cs="Arial"/>
          <w:sz w:val="24"/>
        </w:rPr>
        <w:t>r</w:t>
      </w:r>
      <w:r w:rsidRPr="009E1CCB">
        <w:rPr>
          <w:rFonts w:ascii="Arial" w:hAnsi="Arial" w:cs="Arial"/>
          <w:sz w:val="24"/>
        </w:rPr>
        <w:t>getycznej odpadów komunalnych).</w:t>
      </w:r>
    </w:p>
    <w:p w:rsidR="001012B1" w:rsidRPr="009E1CCB" w:rsidRDefault="001012B1" w:rsidP="003A1B12">
      <w:pPr>
        <w:tabs>
          <w:tab w:val="left" w:pos="284"/>
          <w:tab w:val="left" w:pos="426"/>
        </w:tabs>
        <w:spacing w:after="120"/>
        <w:ind w:left="284"/>
        <w:rPr>
          <w:rFonts w:ascii="Arial" w:hAnsi="Arial" w:cs="Arial"/>
          <w:sz w:val="24"/>
        </w:rPr>
      </w:pPr>
      <w:r w:rsidRPr="009E1CCB">
        <w:rPr>
          <w:rFonts w:ascii="Arial" w:hAnsi="Arial" w:cs="Arial"/>
          <w:sz w:val="24"/>
        </w:rPr>
        <w:t>We wcześniejszych latach (od 2012 roku)  były ogłaszane przetargi na zagosp</w:t>
      </w:r>
      <w:r w:rsidRPr="009E1CCB">
        <w:rPr>
          <w:rFonts w:ascii="Arial" w:hAnsi="Arial" w:cs="Arial"/>
          <w:sz w:val="24"/>
        </w:rPr>
        <w:t>o</w:t>
      </w:r>
      <w:r w:rsidRPr="009E1CCB">
        <w:rPr>
          <w:rFonts w:ascii="Arial" w:hAnsi="Arial" w:cs="Arial"/>
          <w:sz w:val="24"/>
        </w:rPr>
        <w:t>darowanie frakcji energetycznej (balastowej) i były podpisywane umowy. W pa</w:t>
      </w:r>
      <w:r w:rsidRPr="009E1CCB">
        <w:rPr>
          <w:rFonts w:ascii="Arial" w:hAnsi="Arial" w:cs="Arial"/>
          <w:sz w:val="24"/>
        </w:rPr>
        <w:t>ź</w:t>
      </w:r>
      <w:r w:rsidRPr="009E1CCB">
        <w:rPr>
          <w:rFonts w:ascii="Arial" w:hAnsi="Arial" w:cs="Arial"/>
          <w:sz w:val="24"/>
        </w:rPr>
        <w:t>dzierniku 2018 roku ogłoszono przetarg na zagospodarowanie frakcji energetyc</w:t>
      </w:r>
      <w:r w:rsidRPr="009E1CCB">
        <w:rPr>
          <w:rFonts w:ascii="Arial" w:hAnsi="Arial" w:cs="Arial"/>
          <w:sz w:val="24"/>
        </w:rPr>
        <w:t>z</w:t>
      </w:r>
      <w:r w:rsidRPr="009E1CCB">
        <w:rPr>
          <w:rFonts w:ascii="Arial" w:hAnsi="Arial" w:cs="Arial"/>
          <w:sz w:val="24"/>
        </w:rPr>
        <w:t>nej w roku 2019, ale żadna z firm nie złożyła oferty w przeprowadzonym postęp</w:t>
      </w:r>
      <w:r w:rsidRPr="009E1CCB">
        <w:rPr>
          <w:rFonts w:ascii="Arial" w:hAnsi="Arial" w:cs="Arial"/>
          <w:sz w:val="24"/>
        </w:rPr>
        <w:t>o</w:t>
      </w:r>
      <w:r w:rsidRPr="009E1CCB">
        <w:rPr>
          <w:rFonts w:ascii="Arial" w:hAnsi="Arial" w:cs="Arial"/>
          <w:sz w:val="24"/>
        </w:rPr>
        <w:t>waniu przetargowym. Do czasu zakończenia postępowania przetargowego oraz obowiązywania ww. umowy, nie było zasadnym podpisywanie innych zobowiązań.</w:t>
      </w:r>
    </w:p>
    <w:p w:rsidR="001012B1" w:rsidRPr="009E1CCB" w:rsidRDefault="001012B1" w:rsidP="003A1B12">
      <w:pPr>
        <w:tabs>
          <w:tab w:val="left" w:pos="284"/>
          <w:tab w:val="left" w:pos="426"/>
        </w:tabs>
        <w:spacing w:after="120"/>
        <w:ind w:left="284" w:hanging="284"/>
        <w:rPr>
          <w:rFonts w:ascii="Arial" w:hAnsi="Arial" w:cs="Arial"/>
          <w:sz w:val="24"/>
        </w:rPr>
      </w:pPr>
      <w:r w:rsidRPr="009E1CCB">
        <w:rPr>
          <w:rFonts w:ascii="Arial" w:hAnsi="Arial" w:cs="Arial"/>
          <w:b/>
          <w:sz w:val="24"/>
        </w:rPr>
        <w:t>4</w:t>
      </w:r>
      <w:r w:rsidRPr="009E1CCB">
        <w:rPr>
          <w:rFonts w:ascii="Arial" w:hAnsi="Arial" w:cs="Arial"/>
          <w:sz w:val="24"/>
        </w:rPr>
        <w:t>.</w:t>
      </w:r>
      <w:r w:rsidR="003A1B12">
        <w:rPr>
          <w:rFonts w:ascii="Arial" w:hAnsi="Arial" w:cs="Arial"/>
          <w:sz w:val="24"/>
        </w:rPr>
        <w:tab/>
      </w:r>
      <w:r w:rsidRPr="009E1CCB">
        <w:rPr>
          <w:rFonts w:ascii="Arial" w:hAnsi="Arial" w:cs="Arial"/>
          <w:sz w:val="24"/>
        </w:rPr>
        <w:t>Ustawa o odpadach nie została złamana. Zgodnie z zasadą bliskości, wskazaną</w:t>
      </w:r>
      <w:r w:rsidR="003A1B12">
        <w:rPr>
          <w:rFonts w:ascii="Arial" w:hAnsi="Arial" w:cs="Arial"/>
          <w:sz w:val="24"/>
        </w:rPr>
        <w:br/>
      </w:r>
      <w:r w:rsidRPr="009E1CCB">
        <w:rPr>
          <w:rFonts w:ascii="Arial" w:hAnsi="Arial" w:cs="Arial"/>
          <w:sz w:val="24"/>
        </w:rPr>
        <w:t>w art. 20 ust. 2 ustawy z dnia 14 grudnia 2012 r. o odpadach - odpady, które nie mogą być przetworzone w miejscu ich powstania, przekazuje się, uwzględniając hierarchię sposobów postępowania z odpadami oraz najlepszą dostępną technikę, do najbliżej położonych miejsc, w których mogą być przetworzone. Zastosowanie w przepisie sformułowania "najbliżej położonych miejsc" (a nie "najbliżej położ</w:t>
      </w:r>
      <w:r w:rsidRPr="009E1CCB">
        <w:rPr>
          <w:rFonts w:ascii="Arial" w:hAnsi="Arial" w:cs="Arial"/>
          <w:sz w:val="24"/>
        </w:rPr>
        <w:t>o</w:t>
      </w:r>
      <w:r w:rsidRPr="009E1CCB">
        <w:rPr>
          <w:rFonts w:ascii="Arial" w:hAnsi="Arial" w:cs="Arial"/>
          <w:sz w:val="24"/>
        </w:rPr>
        <w:t xml:space="preserve">nego miejsca"), wskazuje jednoznacznie, na prawo do decyzji w zakresie wyboru podmiotu, prowadzącego działalność w zakresie przetwarzania odpadów, spośród grupy podmiotów prowadzących działalność w najmniejszej odległości od miejsca wytworzenia odpadu. </w:t>
      </w:r>
    </w:p>
    <w:p w:rsidR="001012B1" w:rsidRPr="009E1CCB" w:rsidRDefault="001012B1" w:rsidP="003A1B12">
      <w:pPr>
        <w:tabs>
          <w:tab w:val="left" w:pos="284"/>
          <w:tab w:val="left" w:pos="426"/>
        </w:tabs>
        <w:spacing w:after="120"/>
        <w:ind w:left="284"/>
        <w:rPr>
          <w:rFonts w:ascii="Arial" w:hAnsi="Arial" w:cs="Arial"/>
          <w:sz w:val="24"/>
        </w:rPr>
      </w:pPr>
      <w:r w:rsidRPr="009E1CCB">
        <w:rPr>
          <w:rFonts w:ascii="Arial" w:hAnsi="Arial" w:cs="Arial"/>
          <w:sz w:val="24"/>
        </w:rPr>
        <w:t xml:space="preserve">Nie sposób jednocześnie twierdzić, iż działanie o którym mowa było działaniem na szkodę </w:t>
      </w:r>
      <w:proofErr w:type="spellStart"/>
      <w:r w:rsidRPr="009E1CCB">
        <w:rPr>
          <w:rFonts w:ascii="Arial" w:hAnsi="Arial" w:cs="Arial"/>
          <w:sz w:val="24"/>
        </w:rPr>
        <w:t>ZO</w:t>
      </w:r>
      <w:r w:rsidR="00E97EF7" w:rsidRPr="009E1CCB">
        <w:rPr>
          <w:rFonts w:ascii="Arial" w:hAnsi="Arial" w:cs="Arial"/>
          <w:sz w:val="24"/>
        </w:rPr>
        <w:t>i</w:t>
      </w:r>
      <w:r w:rsidRPr="009E1CCB">
        <w:rPr>
          <w:rFonts w:ascii="Arial" w:hAnsi="Arial" w:cs="Arial"/>
          <w:sz w:val="24"/>
        </w:rPr>
        <w:t>SOK</w:t>
      </w:r>
      <w:proofErr w:type="spellEnd"/>
      <w:r w:rsidRPr="009E1CCB">
        <w:rPr>
          <w:rFonts w:ascii="Arial" w:hAnsi="Arial" w:cs="Arial"/>
          <w:sz w:val="24"/>
        </w:rPr>
        <w:t>. Zarówno spółka Trans</w:t>
      </w:r>
      <w:r w:rsidR="003A1B12">
        <w:rPr>
          <w:rFonts w:ascii="Arial" w:hAnsi="Arial" w:cs="Arial"/>
          <w:sz w:val="24"/>
        </w:rPr>
        <w:t>-</w:t>
      </w:r>
      <w:r w:rsidRPr="009E1CCB">
        <w:rPr>
          <w:rFonts w:ascii="Arial" w:hAnsi="Arial" w:cs="Arial"/>
          <w:sz w:val="24"/>
        </w:rPr>
        <w:t xml:space="preserve">Net S.A. jak i </w:t>
      </w:r>
      <w:proofErr w:type="spellStart"/>
      <w:r w:rsidRPr="009E1CCB">
        <w:rPr>
          <w:rFonts w:ascii="Arial" w:hAnsi="Arial" w:cs="Arial"/>
          <w:sz w:val="24"/>
        </w:rPr>
        <w:t>ZOiSOK</w:t>
      </w:r>
      <w:proofErr w:type="spellEnd"/>
      <w:r w:rsidRPr="009E1CCB">
        <w:rPr>
          <w:rFonts w:ascii="Arial" w:hAnsi="Arial" w:cs="Arial"/>
          <w:sz w:val="24"/>
        </w:rPr>
        <w:t xml:space="preserve"> to w istocie maj</w:t>
      </w:r>
      <w:r w:rsidRPr="009E1CCB">
        <w:rPr>
          <w:rFonts w:ascii="Arial" w:hAnsi="Arial" w:cs="Arial"/>
          <w:sz w:val="24"/>
        </w:rPr>
        <w:t>ą</w:t>
      </w:r>
      <w:r w:rsidRPr="009E1CCB">
        <w:rPr>
          <w:rFonts w:ascii="Arial" w:hAnsi="Arial" w:cs="Arial"/>
          <w:sz w:val="24"/>
        </w:rPr>
        <w:t>tek gminy. Uzyskane przez Trans-Net kwoty z tego tytułu stanowią jeden z el</w:t>
      </w:r>
      <w:r w:rsidRPr="009E1CCB">
        <w:rPr>
          <w:rFonts w:ascii="Arial" w:hAnsi="Arial" w:cs="Arial"/>
          <w:sz w:val="24"/>
        </w:rPr>
        <w:t>e</w:t>
      </w:r>
      <w:r w:rsidRPr="009E1CCB">
        <w:rPr>
          <w:rFonts w:ascii="Arial" w:hAnsi="Arial" w:cs="Arial"/>
          <w:sz w:val="24"/>
        </w:rPr>
        <w:t>mentów, który w istocie obniża stawkę za odbiór i zagospodarowanie odpadów,</w:t>
      </w:r>
      <w:r w:rsidR="003A1B12">
        <w:rPr>
          <w:rFonts w:ascii="Arial" w:hAnsi="Arial" w:cs="Arial"/>
          <w:sz w:val="24"/>
        </w:rPr>
        <w:br/>
      </w:r>
      <w:r w:rsidRPr="009E1CCB">
        <w:rPr>
          <w:rFonts w:ascii="Arial" w:hAnsi="Arial" w:cs="Arial"/>
          <w:sz w:val="24"/>
        </w:rPr>
        <w:t>a tym samym koszty funkcjonowania systemu gospodarowania odpadami w gm</w:t>
      </w:r>
      <w:r w:rsidRPr="009E1CCB">
        <w:rPr>
          <w:rFonts w:ascii="Arial" w:hAnsi="Arial" w:cs="Arial"/>
          <w:sz w:val="24"/>
        </w:rPr>
        <w:t>i</w:t>
      </w:r>
      <w:r w:rsidRPr="009E1CCB">
        <w:rPr>
          <w:rFonts w:ascii="Arial" w:hAnsi="Arial" w:cs="Arial"/>
          <w:sz w:val="24"/>
        </w:rPr>
        <w:t>nie. Spółka Trans-Net współpracowała z instalacjami, które oferowały wyższe stawki na dostarczany im surowiec i zapewniały uzyskanie odpowiedniego pozi</w:t>
      </w:r>
      <w:r w:rsidRPr="009E1CCB">
        <w:rPr>
          <w:rFonts w:ascii="Arial" w:hAnsi="Arial" w:cs="Arial"/>
          <w:sz w:val="24"/>
        </w:rPr>
        <w:t>o</w:t>
      </w:r>
      <w:r w:rsidRPr="009E1CCB">
        <w:rPr>
          <w:rFonts w:ascii="Arial" w:hAnsi="Arial" w:cs="Arial"/>
          <w:sz w:val="24"/>
        </w:rPr>
        <w:t xml:space="preserve">mu recyklingu. Wskazać należy, iż obecnie na selektywnie zebranych odpadach </w:t>
      </w:r>
      <w:r w:rsidRPr="009E1CCB">
        <w:rPr>
          <w:rFonts w:ascii="Arial" w:hAnsi="Arial" w:cs="Arial"/>
          <w:sz w:val="24"/>
        </w:rPr>
        <w:lastRenderedPageBreak/>
        <w:t>się nie zarabia, do odbioru plastików trzeba dopłacić, niewielkie kwoty uzyskuje się za stłuczkę szklaną i makulaturę.</w:t>
      </w:r>
    </w:p>
    <w:p w:rsidR="001012B1" w:rsidRPr="009E1CCB" w:rsidRDefault="001012B1" w:rsidP="003A1B12">
      <w:pPr>
        <w:tabs>
          <w:tab w:val="left" w:pos="284"/>
          <w:tab w:val="left" w:pos="426"/>
        </w:tabs>
        <w:spacing w:after="120"/>
        <w:ind w:left="284"/>
        <w:rPr>
          <w:rFonts w:ascii="Arial" w:hAnsi="Arial" w:cs="Arial"/>
          <w:sz w:val="24"/>
        </w:rPr>
      </w:pPr>
      <w:r w:rsidRPr="009E1CCB">
        <w:rPr>
          <w:rFonts w:ascii="Arial" w:hAnsi="Arial" w:cs="Arial"/>
          <w:sz w:val="24"/>
        </w:rPr>
        <w:t xml:space="preserve">W chwili obecnej </w:t>
      </w:r>
      <w:proofErr w:type="spellStart"/>
      <w:r w:rsidRPr="009E1CCB">
        <w:rPr>
          <w:rFonts w:ascii="Arial" w:hAnsi="Arial" w:cs="Arial"/>
          <w:sz w:val="24"/>
        </w:rPr>
        <w:t>ZOiSOK</w:t>
      </w:r>
      <w:proofErr w:type="spellEnd"/>
      <w:r w:rsidRPr="009E1CCB">
        <w:rPr>
          <w:rFonts w:ascii="Arial" w:hAnsi="Arial" w:cs="Arial"/>
          <w:sz w:val="24"/>
        </w:rPr>
        <w:t xml:space="preserve"> na bieżąco reguluje swoje zobowiązania, nie posiada zobowiązań wymagalnych.</w:t>
      </w:r>
    </w:p>
    <w:p w:rsidR="001012B1" w:rsidRDefault="001012B1" w:rsidP="003A1B12">
      <w:pPr>
        <w:tabs>
          <w:tab w:val="left" w:pos="284"/>
          <w:tab w:val="left" w:pos="426"/>
        </w:tabs>
        <w:spacing w:after="120"/>
        <w:ind w:left="284"/>
        <w:rPr>
          <w:rFonts w:ascii="Arial" w:hAnsi="Arial" w:cs="Arial"/>
          <w:sz w:val="24"/>
        </w:rPr>
      </w:pPr>
      <w:r w:rsidRPr="009E1CCB">
        <w:rPr>
          <w:rFonts w:ascii="Arial" w:hAnsi="Arial" w:cs="Arial"/>
          <w:sz w:val="24"/>
        </w:rPr>
        <w:t>Podniesienie od 01.01.2020 r. stawki opłat za przyjęcie zmieszanych odpadów komunalnych do instalacji do kwoty 335 zł/Mg, powinno w znacznym stopniu wpłynąć na stabilizację finansową Zakładu.</w:t>
      </w:r>
    </w:p>
    <w:p w:rsidR="003A1B12" w:rsidRPr="009E1CCB" w:rsidRDefault="003A1B12" w:rsidP="003A1B12">
      <w:pPr>
        <w:tabs>
          <w:tab w:val="left" w:pos="284"/>
          <w:tab w:val="left" w:pos="426"/>
        </w:tabs>
        <w:spacing w:after="120"/>
        <w:ind w:left="284"/>
        <w:rPr>
          <w:rFonts w:ascii="Arial" w:hAnsi="Arial" w:cs="Arial"/>
          <w:sz w:val="24"/>
        </w:rPr>
      </w:pPr>
    </w:p>
    <w:p w:rsidR="001012B1" w:rsidRPr="009E1CCB" w:rsidRDefault="001012B1" w:rsidP="009E1CCB">
      <w:pPr>
        <w:tabs>
          <w:tab w:val="left" w:pos="4111"/>
        </w:tabs>
        <w:spacing w:after="120"/>
        <w:rPr>
          <w:rFonts w:ascii="Arial" w:hAnsi="Arial" w:cs="Arial"/>
          <w:sz w:val="24"/>
        </w:rPr>
      </w:pPr>
      <w:r w:rsidRPr="009E1CCB">
        <w:rPr>
          <w:rFonts w:ascii="Arial" w:hAnsi="Arial" w:cs="Arial"/>
          <w:sz w:val="24"/>
        </w:rPr>
        <w:t>W oparciu zebrany materiał Komisja</w:t>
      </w:r>
      <w:r w:rsidR="00AD5E78" w:rsidRPr="009E1CCB">
        <w:rPr>
          <w:rFonts w:ascii="Arial" w:hAnsi="Arial" w:cs="Arial"/>
          <w:sz w:val="24"/>
        </w:rPr>
        <w:t xml:space="preserve"> </w:t>
      </w:r>
      <w:r w:rsidRPr="009E1CCB">
        <w:rPr>
          <w:rFonts w:ascii="Arial" w:hAnsi="Arial" w:cs="Arial"/>
          <w:sz w:val="24"/>
        </w:rPr>
        <w:t>uznała skargę za bezzasadną. Uznano, że</w:t>
      </w:r>
      <w:r w:rsidR="003A1B12">
        <w:rPr>
          <w:rFonts w:ascii="Arial" w:hAnsi="Arial" w:cs="Arial"/>
          <w:sz w:val="24"/>
        </w:rPr>
        <w:br/>
      </w:r>
      <w:r w:rsidRPr="009E1CCB">
        <w:rPr>
          <w:rFonts w:ascii="Arial" w:hAnsi="Arial" w:cs="Arial"/>
          <w:sz w:val="24"/>
        </w:rPr>
        <w:t>Burmistrz Polic działa</w:t>
      </w:r>
      <w:r w:rsidR="00E97EF7" w:rsidRPr="009E1CCB">
        <w:rPr>
          <w:rFonts w:ascii="Arial" w:hAnsi="Arial" w:cs="Arial"/>
          <w:sz w:val="24"/>
        </w:rPr>
        <w:t>ł</w:t>
      </w:r>
      <w:r w:rsidRPr="009E1CCB">
        <w:rPr>
          <w:rFonts w:ascii="Arial" w:hAnsi="Arial" w:cs="Arial"/>
          <w:sz w:val="24"/>
        </w:rPr>
        <w:t xml:space="preserve"> zgodnie z przepisami prawa, w tym w szczególności ustawą</w:t>
      </w:r>
      <w:r w:rsidR="00C57D59">
        <w:rPr>
          <w:rFonts w:ascii="Arial" w:hAnsi="Arial" w:cs="Arial"/>
          <w:sz w:val="24"/>
        </w:rPr>
        <w:br/>
      </w:r>
      <w:r w:rsidRPr="009E1CCB">
        <w:rPr>
          <w:rFonts w:ascii="Arial" w:hAnsi="Arial" w:cs="Arial"/>
          <w:sz w:val="24"/>
        </w:rPr>
        <w:t xml:space="preserve">z dnia 20 grudnia 1996 roku o gospodarce komunalnej </w:t>
      </w:r>
      <w:r w:rsidR="00E97EF7" w:rsidRPr="009E1CCB">
        <w:rPr>
          <w:rFonts w:ascii="Arial" w:hAnsi="Arial" w:cs="Arial"/>
          <w:sz w:val="24"/>
        </w:rPr>
        <w:t>/</w:t>
      </w:r>
      <w:r w:rsidRPr="009E1CCB">
        <w:rPr>
          <w:rFonts w:ascii="Arial" w:hAnsi="Arial" w:cs="Arial"/>
          <w:sz w:val="24"/>
        </w:rPr>
        <w:t>Dz.</w:t>
      </w:r>
      <w:r w:rsidR="00E97EF7" w:rsidRPr="009E1CCB">
        <w:rPr>
          <w:rFonts w:ascii="Arial" w:hAnsi="Arial" w:cs="Arial"/>
          <w:sz w:val="24"/>
        </w:rPr>
        <w:t xml:space="preserve">U. 2019 poz. 712 z </w:t>
      </w:r>
      <w:proofErr w:type="spellStart"/>
      <w:r w:rsidR="00E97EF7" w:rsidRPr="009E1CCB">
        <w:rPr>
          <w:rFonts w:ascii="Arial" w:hAnsi="Arial" w:cs="Arial"/>
          <w:sz w:val="24"/>
        </w:rPr>
        <w:t>późn</w:t>
      </w:r>
      <w:proofErr w:type="spellEnd"/>
      <w:r w:rsidR="00E97EF7" w:rsidRPr="009E1CCB">
        <w:rPr>
          <w:rFonts w:ascii="Arial" w:hAnsi="Arial" w:cs="Arial"/>
          <w:sz w:val="24"/>
        </w:rPr>
        <w:t>. zm./</w:t>
      </w:r>
      <w:r w:rsidRPr="009E1CCB">
        <w:rPr>
          <w:rFonts w:ascii="Arial" w:hAnsi="Arial" w:cs="Arial"/>
          <w:sz w:val="24"/>
        </w:rPr>
        <w:t xml:space="preserve"> </w:t>
      </w:r>
      <w:r w:rsidR="003A1B12">
        <w:rPr>
          <w:rFonts w:ascii="Arial" w:hAnsi="Arial" w:cs="Arial"/>
          <w:sz w:val="24"/>
        </w:rPr>
        <w:t>-</w:t>
      </w:r>
      <w:r w:rsidRPr="009E1CCB">
        <w:rPr>
          <w:rFonts w:ascii="Arial" w:hAnsi="Arial" w:cs="Arial"/>
          <w:sz w:val="24"/>
        </w:rPr>
        <w:t xml:space="preserve"> art. 4 ust. 1 pkt 2 oraz uchwałą Nr XLIII/323/2014 Rady Miejskiej w Policach</w:t>
      </w:r>
      <w:r w:rsidR="00F0293D">
        <w:rPr>
          <w:rFonts w:ascii="Arial" w:hAnsi="Arial" w:cs="Arial"/>
          <w:sz w:val="24"/>
        </w:rPr>
        <w:br/>
      </w:r>
      <w:r w:rsidR="008C1EE7" w:rsidRPr="009E1CCB">
        <w:rPr>
          <w:rFonts w:ascii="Arial" w:hAnsi="Arial" w:cs="Arial"/>
          <w:sz w:val="24"/>
        </w:rPr>
        <w:t xml:space="preserve">z dnia </w:t>
      </w:r>
      <w:r w:rsidR="00F0293D">
        <w:rPr>
          <w:rFonts w:ascii="Arial" w:hAnsi="Arial" w:cs="Arial"/>
          <w:sz w:val="24"/>
        </w:rPr>
        <w:t xml:space="preserve">27 maja 2014 r. </w:t>
      </w:r>
      <w:r w:rsidRPr="009E1CCB">
        <w:rPr>
          <w:rFonts w:ascii="Arial" w:hAnsi="Arial" w:cs="Arial"/>
          <w:sz w:val="24"/>
        </w:rPr>
        <w:t>w sprawie powierzenia Burmistrzowi Polic uprawnienia</w:t>
      </w:r>
      <w:r w:rsidR="00F0293D">
        <w:rPr>
          <w:rFonts w:ascii="Arial" w:hAnsi="Arial" w:cs="Arial"/>
          <w:sz w:val="24"/>
        </w:rPr>
        <w:br/>
      </w:r>
      <w:r w:rsidRPr="009E1CCB">
        <w:rPr>
          <w:rFonts w:ascii="Arial" w:hAnsi="Arial" w:cs="Arial"/>
          <w:sz w:val="24"/>
        </w:rPr>
        <w:t>do ustanawiania stawek opłat za zagospodarowanie odpadów w Zakładzie Odzysku</w:t>
      </w:r>
      <w:r w:rsidR="00F0293D">
        <w:rPr>
          <w:rFonts w:ascii="Arial" w:hAnsi="Arial" w:cs="Arial"/>
          <w:sz w:val="24"/>
        </w:rPr>
        <w:br/>
      </w:r>
      <w:r w:rsidRPr="009E1CCB">
        <w:rPr>
          <w:rFonts w:ascii="Arial" w:hAnsi="Arial" w:cs="Arial"/>
          <w:sz w:val="24"/>
        </w:rPr>
        <w:t>i Składowania Odpadów Komunalnych</w:t>
      </w:r>
      <w:r w:rsidR="00E97EF7" w:rsidRPr="009E1CCB">
        <w:rPr>
          <w:rFonts w:ascii="Arial" w:hAnsi="Arial" w:cs="Arial"/>
          <w:sz w:val="24"/>
        </w:rPr>
        <w:t xml:space="preserve"> </w:t>
      </w:r>
      <w:r w:rsidRPr="009E1CCB">
        <w:rPr>
          <w:rFonts w:ascii="Arial" w:hAnsi="Arial" w:cs="Arial"/>
          <w:sz w:val="24"/>
        </w:rPr>
        <w:t>w Leśnie Górnym.</w:t>
      </w:r>
    </w:p>
    <w:p w:rsidR="00A54D65" w:rsidRPr="009E1CCB" w:rsidRDefault="00A54D65" w:rsidP="009E1CCB">
      <w:pPr>
        <w:spacing w:after="120"/>
        <w:rPr>
          <w:rFonts w:ascii="Arial" w:hAnsi="Arial" w:cs="Arial"/>
          <w:sz w:val="24"/>
          <w:shd w:val="clear" w:color="auto" w:fill="FFFFFF"/>
        </w:rPr>
      </w:pPr>
    </w:p>
    <w:p w:rsidR="00162A32" w:rsidRPr="009E1CCB" w:rsidRDefault="00162A32" w:rsidP="009E1CCB">
      <w:pPr>
        <w:spacing w:after="120"/>
        <w:rPr>
          <w:rFonts w:ascii="Arial" w:hAnsi="Arial" w:cs="Arial"/>
          <w:sz w:val="24"/>
          <w:shd w:val="clear" w:color="auto" w:fill="FFFFFF"/>
        </w:rPr>
      </w:pPr>
    </w:p>
    <w:p w:rsidR="00953B67" w:rsidRPr="009E1CCB" w:rsidRDefault="00953B67" w:rsidP="009E1CCB">
      <w:pPr>
        <w:spacing w:after="120"/>
        <w:rPr>
          <w:rFonts w:ascii="Arial" w:hAnsi="Arial" w:cs="Arial"/>
          <w:sz w:val="24"/>
          <w:shd w:val="clear" w:color="auto" w:fill="FFFFFF"/>
        </w:rPr>
      </w:pPr>
      <w:r w:rsidRPr="009E1CCB">
        <w:rPr>
          <w:rFonts w:ascii="Arial" w:hAnsi="Arial" w:cs="Arial"/>
          <w:sz w:val="24"/>
          <w:shd w:val="clear" w:color="auto" w:fill="FFFFFF"/>
        </w:rPr>
        <w:t>Pouczenie: Zgodnie z art. 239 Kodeksu postępowania administracyjnego /Dz.U.</w:t>
      </w:r>
      <w:r w:rsidR="00162A32" w:rsidRPr="009E1CCB">
        <w:rPr>
          <w:rFonts w:ascii="Arial" w:hAnsi="Arial" w:cs="Arial"/>
          <w:sz w:val="24"/>
          <w:shd w:val="clear" w:color="auto" w:fill="FFFFFF"/>
        </w:rPr>
        <w:br/>
      </w:r>
      <w:r w:rsidRPr="009E1CCB">
        <w:rPr>
          <w:rFonts w:ascii="Arial" w:hAnsi="Arial" w:cs="Arial"/>
          <w:sz w:val="24"/>
          <w:shd w:val="clear" w:color="auto" w:fill="FFFFFF"/>
        </w:rPr>
        <w:t xml:space="preserve">z 2018 r. poz. 2096 z </w:t>
      </w:r>
      <w:proofErr w:type="spellStart"/>
      <w:r w:rsidRPr="009E1CCB">
        <w:rPr>
          <w:rFonts w:ascii="Arial" w:hAnsi="Arial" w:cs="Arial"/>
          <w:sz w:val="24"/>
          <w:shd w:val="clear" w:color="auto" w:fill="FFFFFF"/>
        </w:rPr>
        <w:t>późn</w:t>
      </w:r>
      <w:proofErr w:type="spellEnd"/>
      <w:r w:rsidRPr="009E1CCB">
        <w:rPr>
          <w:rFonts w:ascii="Arial" w:hAnsi="Arial" w:cs="Arial"/>
          <w:sz w:val="24"/>
          <w:shd w:val="clear" w:color="auto" w:fill="FFFFFF"/>
        </w:rPr>
        <w:t>. zm./ w przypadku ponowienia skargi bez wskazania</w:t>
      </w:r>
      <w:r w:rsidR="0022674B" w:rsidRPr="009E1CCB">
        <w:rPr>
          <w:rFonts w:ascii="Arial" w:hAnsi="Arial" w:cs="Arial"/>
          <w:sz w:val="24"/>
          <w:shd w:val="clear" w:color="auto" w:fill="FFFFFF"/>
        </w:rPr>
        <w:br/>
      </w:r>
      <w:r w:rsidRPr="009E1CCB">
        <w:rPr>
          <w:rFonts w:ascii="Arial" w:hAnsi="Arial" w:cs="Arial"/>
          <w:sz w:val="24"/>
          <w:shd w:val="clear" w:color="auto" w:fill="FFFFFF"/>
        </w:rPr>
        <w:t>nowych okoliczności - organ właściwy do jej rozpatrzenia może podtrzymać swoje poprzednie stanowisko z odpowiednią adnotacją w aktach sprawy - bez zawiadami</w:t>
      </w:r>
      <w:r w:rsidRPr="009E1CCB">
        <w:rPr>
          <w:rFonts w:ascii="Arial" w:hAnsi="Arial" w:cs="Arial"/>
          <w:sz w:val="24"/>
          <w:shd w:val="clear" w:color="auto" w:fill="FFFFFF"/>
        </w:rPr>
        <w:t>a</w:t>
      </w:r>
      <w:r w:rsidRPr="009E1CCB">
        <w:rPr>
          <w:rFonts w:ascii="Arial" w:hAnsi="Arial" w:cs="Arial"/>
          <w:sz w:val="24"/>
          <w:shd w:val="clear" w:color="auto" w:fill="FFFFFF"/>
        </w:rPr>
        <w:t>nia skarżącego.</w:t>
      </w:r>
    </w:p>
    <w:p w:rsidR="00953B67" w:rsidRPr="009E1CCB" w:rsidRDefault="00953B67" w:rsidP="009E1CCB">
      <w:pPr>
        <w:spacing w:after="120"/>
        <w:rPr>
          <w:rFonts w:ascii="Arial" w:hAnsi="Arial" w:cs="Arial"/>
          <w:sz w:val="24"/>
          <w:shd w:val="clear" w:color="auto" w:fill="FFFFFF"/>
        </w:rPr>
      </w:pPr>
    </w:p>
    <w:p w:rsidR="00953B67" w:rsidRPr="009E1CCB" w:rsidRDefault="00953B67" w:rsidP="009E1CCB">
      <w:pPr>
        <w:spacing w:after="120"/>
        <w:rPr>
          <w:rFonts w:ascii="Arial" w:hAnsi="Arial" w:cs="Arial"/>
          <w:sz w:val="24"/>
          <w:shd w:val="clear" w:color="auto" w:fill="FFFFFF"/>
        </w:rPr>
      </w:pPr>
    </w:p>
    <w:p w:rsidR="003C4CC9" w:rsidRPr="009E1CCB" w:rsidRDefault="003C4CC9" w:rsidP="009E1CCB">
      <w:pPr>
        <w:spacing w:after="120"/>
        <w:rPr>
          <w:rFonts w:ascii="Arial" w:hAnsi="Arial" w:cs="Arial"/>
          <w:sz w:val="24"/>
          <w:shd w:val="clear" w:color="auto" w:fill="FFFFFF"/>
        </w:rPr>
      </w:pPr>
      <w:bookmarkStart w:id="0" w:name="_GoBack"/>
      <w:bookmarkEnd w:id="0"/>
    </w:p>
    <w:sectPr w:rsidR="003C4CC9" w:rsidRPr="009E1CCB" w:rsidSect="00BE3AC8">
      <w:footerReference w:type="default" r:id="rId8"/>
      <w:endnotePr>
        <w:numFmt w:val="decimal"/>
      </w:endnotePr>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6D" w:rsidRDefault="007C12FE">
      <w:r>
        <w:separator/>
      </w:r>
    </w:p>
  </w:endnote>
  <w:endnote w:type="continuationSeparator" w:id="0">
    <w:p w:rsidR="00D8446D" w:rsidRDefault="007C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EA" w:rsidRPr="00A06EEA" w:rsidRDefault="00A06EEA" w:rsidP="00A06E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6D" w:rsidRDefault="007C12FE">
      <w:r>
        <w:separator/>
      </w:r>
    </w:p>
  </w:footnote>
  <w:footnote w:type="continuationSeparator" w:id="0">
    <w:p w:rsidR="00D8446D" w:rsidRDefault="007C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C9"/>
    <w:rsid w:val="00004D59"/>
    <w:rsid w:val="0004549F"/>
    <w:rsid w:val="00064A63"/>
    <w:rsid w:val="00095A7A"/>
    <w:rsid w:val="000A1484"/>
    <w:rsid w:val="000D6D98"/>
    <w:rsid w:val="001012B1"/>
    <w:rsid w:val="001057BF"/>
    <w:rsid w:val="001421C5"/>
    <w:rsid w:val="00162A32"/>
    <w:rsid w:val="00184A77"/>
    <w:rsid w:val="001C4222"/>
    <w:rsid w:val="001E103A"/>
    <w:rsid w:val="0022674B"/>
    <w:rsid w:val="0028476A"/>
    <w:rsid w:val="00293A6F"/>
    <w:rsid w:val="002C5F0D"/>
    <w:rsid w:val="00301DF3"/>
    <w:rsid w:val="00312CB7"/>
    <w:rsid w:val="00327A1B"/>
    <w:rsid w:val="0033618D"/>
    <w:rsid w:val="00345035"/>
    <w:rsid w:val="003A1B12"/>
    <w:rsid w:val="003C4CC9"/>
    <w:rsid w:val="003D45CF"/>
    <w:rsid w:val="0043401E"/>
    <w:rsid w:val="00437C02"/>
    <w:rsid w:val="00461294"/>
    <w:rsid w:val="004A7F33"/>
    <w:rsid w:val="004C5E35"/>
    <w:rsid w:val="004F068B"/>
    <w:rsid w:val="004F6092"/>
    <w:rsid w:val="005327F2"/>
    <w:rsid w:val="005503A6"/>
    <w:rsid w:val="005C3FF0"/>
    <w:rsid w:val="005D04AC"/>
    <w:rsid w:val="005D6AA4"/>
    <w:rsid w:val="005F40AA"/>
    <w:rsid w:val="00610B51"/>
    <w:rsid w:val="0061707E"/>
    <w:rsid w:val="00627887"/>
    <w:rsid w:val="00634F58"/>
    <w:rsid w:val="006B000E"/>
    <w:rsid w:val="006D51CA"/>
    <w:rsid w:val="006F168B"/>
    <w:rsid w:val="00726D1E"/>
    <w:rsid w:val="007A162E"/>
    <w:rsid w:val="007C12FE"/>
    <w:rsid w:val="007D5D74"/>
    <w:rsid w:val="0080364C"/>
    <w:rsid w:val="008149E7"/>
    <w:rsid w:val="0083756A"/>
    <w:rsid w:val="008C1EE7"/>
    <w:rsid w:val="008F6EEE"/>
    <w:rsid w:val="00933A6C"/>
    <w:rsid w:val="0094245D"/>
    <w:rsid w:val="00953B67"/>
    <w:rsid w:val="009B692A"/>
    <w:rsid w:val="009B6DD5"/>
    <w:rsid w:val="009C4607"/>
    <w:rsid w:val="009C569A"/>
    <w:rsid w:val="009C5F11"/>
    <w:rsid w:val="009C7016"/>
    <w:rsid w:val="009D2B25"/>
    <w:rsid w:val="009E0D18"/>
    <w:rsid w:val="009E1CCB"/>
    <w:rsid w:val="009E4E2F"/>
    <w:rsid w:val="00A00E1B"/>
    <w:rsid w:val="00A06EEA"/>
    <w:rsid w:val="00A37B9E"/>
    <w:rsid w:val="00A404A7"/>
    <w:rsid w:val="00A54D65"/>
    <w:rsid w:val="00A70307"/>
    <w:rsid w:val="00A75D0B"/>
    <w:rsid w:val="00A9129D"/>
    <w:rsid w:val="00AA20F8"/>
    <w:rsid w:val="00AC3C6D"/>
    <w:rsid w:val="00AC6040"/>
    <w:rsid w:val="00AD50DA"/>
    <w:rsid w:val="00AD5E78"/>
    <w:rsid w:val="00AF32C7"/>
    <w:rsid w:val="00B023E9"/>
    <w:rsid w:val="00B04A2C"/>
    <w:rsid w:val="00B747FB"/>
    <w:rsid w:val="00B74AE5"/>
    <w:rsid w:val="00BD2AA5"/>
    <w:rsid w:val="00BE2F50"/>
    <w:rsid w:val="00BE3AC8"/>
    <w:rsid w:val="00BF5FFF"/>
    <w:rsid w:val="00C04421"/>
    <w:rsid w:val="00C26F5B"/>
    <w:rsid w:val="00C3113A"/>
    <w:rsid w:val="00C57D59"/>
    <w:rsid w:val="00CF2C8A"/>
    <w:rsid w:val="00D02534"/>
    <w:rsid w:val="00D11AC4"/>
    <w:rsid w:val="00D218CA"/>
    <w:rsid w:val="00D270E4"/>
    <w:rsid w:val="00D8446D"/>
    <w:rsid w:val="00DA2EB8"/>
    <w:rsid w:val="00DF7A90"/>
    <w:rsid w:val="00E3424C"/>
    <w:rsid w:val="00E950AC"/>
    <w:rsid w:val="00E97EF7"/>
    <w:rsid w:val="00EA08EF"/>
    <w:rsid w:val="00EA0CC2"/>
    <w:rsid w:val="00EA3142"/>
    <w:rsid w:val="00EC6973"/>
    <w:rsid w:val="00EF13B8"/>
    <w:rsid w:val="00EF50BF"/>
    <w:rsid w:val="00F0293D"/>
    <w:rsid w:val="00F0302B"/>
    <w:rsid w:val="00F244FA"/>
    <w:rsid w:val="00F3083A"/>
    <w:rsid w:val="00F5148E"/>
    <w:rsid w:val="00F607A4"/>
    <w:rsid w:val="00F83FB7"/>
    <w:rsid w:val="00F87693"/>
    <w:rsid w:val="00FD7F79"/>
    <w:rsid w:val="00FF4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qFormat/>
    <w:pPr>
      <w:jc w:val="both"/>
    </w:pPr>
    <w:rPr>
      <w:sz w:val="22"/>
    </w:rPr>
  </w:style>
  <w:style w:type="paragraph" w:styleId="Nagwek">
    <w:name w:val="header"/>
    <w:basedOn w:val="Normalny"/>
    <w:link w:val="NagwekZnak"/>
    <w:rsid w:val="00A06EEA"/>
    <w:pPr>
      <w:tabs>
        <w:tab w:val="center" w:pos="4536"/>
        <w:tab w:val="right" w:pos="9072"/>
      </w:tabs>
    </w:pPr>
  </w:style>
  <w:style w:type="character" w:customStyle="1" w:styleId="NagwekZnak">
    <w:name w:val="Nagłówek Znak"/>
    <w:basedOn w:val="Domylnaczcionkaakapitu"/>
    <w:link w:val="Nagwek"/>
    <w:rsid w:val="00A06EEA"/>
    <w:rPr>
      <w:sz w:val="22"/>
      <w:szCs w:val="24"/>
    </w:rPr>
  </w:style>
  <w:style w:type="paragraph" w:styleId="Stopka">
    <w:name w:val="footer"/>
    <w:basedOn w:val="Normalny"/>
    <w:link w:val="StopkaZnak"/>
    <w:rsid w:val="00A06EEA"/>
    <w:pPr>
      <w:tabs>
        <w:tab w:val="center" w:pos="4536"/>
        <w:tab w:val="right" w:pos="9072"/>
      </w:tabs>
    </w:pPr>
  </w:style>
  <w:style w:type="character" w:customStyle="1" w:styleId="StopkaZnak">
    <w:name w:val="Stopka Znak"/>
    <w:basedOn w:val="Domylnaczcionkaakapitu"/>
    <w:link w:val="Stopka"/>
    <w:rsid w:val="00A06EEA"/>
    <w:rPr>
      <w:sz w:val="22"/>
      <w:szCs w:val="24"/>
    </w:rPr>
  </w:style>
  <w:style w:type="paragraph" w:styleId="Tekstpodstawowy">
    <w:name w:val="Body Text"/>
    <w:basedOn w:val="Normalny"/>
    <w:link w:val="TekstpodstawowyZnak"/>
    <w:rsid w:val="001012B1"/>
    <w:pPr>
      <w:tabs>
        <w:tab w:val="left" w:pos="1065"/>
      </w:tabs>
      <w:suppressAutoHyphens/>
      <w:jc w:val="left"/>
    </w:pPr>
    <w:rPr>
      <w:sz w:val="28"/>
      <w:lang w:val="x-none" w:eastAsia="ar-SA"/>
    </w:rPr>
  </w:style>
  <w:style w:type="character" w:customStyle="1" w:styleId="TekstpodstawowyZnak">
    <w:name w:val="Tekst podstawowy Znak"/>
    <w:basedOn w:val="Domylnaczcionkaakapitu"/>
    <w:link w:val="Tekstpodstawowy"/>
    <w:rsid w:val="001012B1"/>
    <w:rPr>
      <w:sz w:val="28"/>
      <w:szCs w:val="24"/>
      <w:lang w:val="x-none" w:eastAsia="ar-SA"/>
    </w:rPr>
  </w:style>
  <w:style w:type="paragraph" w:styleId="Tekstdymka">
    <w:name w:val="Balloon Text"/>
    <w:basedOn w:val="Normalny"/>
    <w:link w:val="TekstdymkaZnak"/>
    <w:rsid w:val="008C1EE7"/>
    <w:rPr>
      <w:rFonts w:ascii="Tahoma" w:hAnsi="Tahoma" w:cs="Tahoma"/>
      <w:sz w:val="16"/>
      <w:szCs w:val="16"/>
    </w:rPr>
  </w:style>
  <w:style w:type="character" w:customStyle="1" w:styleId="TekstdymkaZnak">
    <w:name w:val="Tekst dymka Znak"/>
    <w:basedOn w:val="Domylnaczcionkaakapitu"/>
    <w:link w:val="Tekstdymka"/>
    <w:rsid w:val="008C1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qFormat/>
    <w:pPr>
      <w:jc w:val="both"/>
    </w:pPr>
    <w:rPr>
      <w:sz w:val="22"/>
    </w:rPr>
  </w:style>
  <w:style w:type="paragraph" w:styleId="Nagwek">
    <w:name w:val="header"/>
    <w:basedOn w:val="Normalny"/>
    <w:link w:val="NagwekZnak"/>
    <w:rsid w:val="00A06EEA"/>
    <w:pPr>
      <w:tabs>
        <w:tab w:val="center" w:pos="4536"/>
        <w:tab w:val="right" w:pos="9072"/>
      </w:tabs>
    </w:pPr>
  </w:style>
  <w:style w:type="character" w:customStyle="1" w:styleId="NagwekZnak">
    <w:name w:val="Nagłówek Znak"/>
    <w:basedOn w:val="Domylnaczcionkaakapitu"/>
    <w:link w:val="Nagwek"/>
    <w:rsid w:val="00A06EEA"/>
    <w:rPr>
      <w:sz w:val="22"/>
      <w:szCs w:val="24"/>
    </w:rPr>
  </w:style>
  <w:style w:type="paragraph" w:styleId="Stopka">
    <w:name w:val="footer"/>
    <w:basedOn w:val="Normalny"/>
    <w:link w:val="StopkaZnak"/>
    <w:rsid w:val="00A06EEA"/>
    <w:pPr>
      <w:tabs>
        <w:tab w:val="center" w:pos="4536"/>
        <w:tab w:val="right" w:pos="9072"/>
      </w:tabs>
    </w:pPr>
  </w:style>
  <w:style w:type="character" w:customStyle="1" w:styleId="StopkaZnak">
    <w:name w:val="Stopka Znak"/>
    <w:basedOn w:val="Domylnaczcionkaakapitu"/>
    <w:link w:val="Stopka"/>
    <w:rsid w:val="00A06EEA"/>
    <w:rPr>
      <w:sz w:val="22"/>
      <w:szCs w:val="24"/>
    </w:rPr>
  </w:style>
  <w:style w:type="paragraph" w:styleId="Tekstpodstawowy">
    <w:name w:val="Body Text"/>
    <w:basedOn w:val="Normalny"/>
    <w:link w:val="TekstpodstawowyZnak"/>
    <w:rsid w:val="001012B1"/>
    <w:pPr>
      <w:tabs>
        <w:tab w:val="left" w:pos="1065"/>
      </w:tabs>
      <w:suppressAutoHyphens/>
      <w:jc w:val="left"/>
    </w:pPr>
    <w:rPr>
      <w:sz w:val="28"/>
      <w:lang w:val="x-none" w:eastAsia="ar-SA"/>
    </w:rPr>
  </w:style>
  <w:style w:type="character" w:customStyle="1" w:styleId="TekstpodstawowyZnak">
    <w:name w:val="Tekst podstawowy Znak"/>
    <w:basedOn w:val="Domylnaczcionkaakapitu"/>
    <w:link w:val="Tekstpodstawowy"/>
    <w:rsid w:val="001012B1"/>
    <w:rPr>
      <w:sz w:val="28"/>
      <w:szCs w:val="24"/>
      <w:lang w:val="x-none" w:eastAsia="ar-SA"/>
    </w:rPr>
  </w:style>
  <w:style w:type="paragraph" w:styleId="Tekstdymka">
    <w:name w:val="Balloon Text"/>
    <w:basedOn w:val="Normalny"/>
    <w:link w:val="TekstdymkaZnak"/>
    <w:rsid w:val="008C1EE7"/>
    <w:rPr>
      <w:rFonts w:ascii="Tahoma" w:hAnsi="Tahoma" w:cs="Tahoma"/>
      <w:sz w:val="16"/>
      <w:szCs w:val="16"/>
    </w:rPr>
  </w:style>
  <w:style w:type="character" w:customStyle="1" w:styleId="TekstdymkaZnak">
    <w:name w:val="Tekst dymka Znak"/>
    <w:basedOn w:val="Domylnaczcionkaakapitu"/>
    <w:link w:val="Tekstdymka"/>
    <w:rsid w:val="008C1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ADC6-0DB5-48BB-AE48-1CEC0B19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10109</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Policach</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rozpatrzenia skargi na Burmistrza Polic</dc:subject>
  <dc:creator>maciej.usewicz</dc:creator>
  <cp:lastModifiedBy>Zosia</cp:lastModifiedBy>
  <cp:revision>2</cp:revision>
  <cp:lastPrinted>2020-03-02T08:58:00Z</cp:lastPrinted>
  <dcterms:created xsi:type="dcterms:W3CDTF">2020-03-02T09:45:00Z</dcterms:created>
  <dcterms:modified xsi:type="dcterms:W3CDTF">2020-03-02T09:45:00Z</dcterms:modified>
  <cp:category>Akt prawny</cp:category>
</cp:coreProperties>
</file>