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32" w:rsidRPr="00B53F55" w:rsidRDefault="001D4E32" w:rsidP="001D4E3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1D4E32" w:rsidRPr="00FF7C10" w:rsidRDefault="001D4E3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XVII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1D4E32" w:rsidRDefault="001D4E3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 stycznia 2020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1D4E32" w:rsidRDefault="001D4E32" w:rsidP="001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D4E32" w:rsidRPr="00FF7C10" w:rsidRDefault="001D4E32" w:rsidP="001D4E3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1D4E32" w:rsidRPr="00EE6154" w:rsidRDefault="001D4E32" w:rsidP="001D4E3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1D4E32" w:rsidRPr="00BD5694" w:rsidRDefault="001D4E32" w:rsidP="001D4E3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XV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="00873CF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73CFF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19 grudnia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</w:t>
      </w:r>
      <w:r w:rsidR="00873CF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z XVI sesji Rady Miejskiej </w:t>
      </w:r>
      <w:r w:rsidR="00873CFF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dniu 16 stycznia 2020 roku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1D4E32" w:rsidRDefault="001D4E32" w:rsidP="001D4E3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1D4E32" w:rsidRDefault="001D4E32" w:rsidP="001D4E3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D4E3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8E29A4">
        <w:rPr>
          <w:rFonts w:ascii="Times New Roman" w:eastAsia="Times New Roman" w:hAnsi="Times New Roman" w:cs="Times New Roman"/>
          <w:sz w:val="28"/>
          <w:szCs w:val="24"/>
          <w:lang w:eastAsia="pl-PL"/>
        </w:rPr>
        <w:t>zarządzenia wyborów uzupełniających do rady sołeckiej sołectwa Niekłończyca.</w:t>
      </w:r>
    </w:p>
    <w:p w:rsidR="001D4E32" w:rsidRDefault="001D4E32" w:rsidP="001D4E3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D4E3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03791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niewyrażenia zgody na wyodrębnienie </w:t>
      </w:r>
      <w:r w:rsidR="00873CFF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="00037913">
        <w:rPr>
          <w:rFonts w:ascii="Times New Roman" w:eastAsia="Times New Roman" w:hAnsi="Times New Roman" w:cs="Times New Roman"/>
          <w:sz w:val="28"/>
          <w:szCs w:val="24"/>
          <w:lang w:eastAsia="pl-PL"/>
        </w:rPr>
        <w:t>w budżecie Gminy Police środków stanowiących fundusz sołecki.</w:t>
      </w:r>
    </w:p>
    <w:p w:rsidR="001D4E32" w:rsidRPr="001D4E32" w:rsidRDefault="001D4E32" w:rsidP="001D4E3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D4E3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037913">
        <w:rPr>
          <w:rFonts w:ascii="Times New Roman" w:eastAsia="Times New Roman" w:hAnsi="Times New Roman" w:cs="Times New Roman"/>
          <w:sz w:val="28"/>
          <w:szCs w:val="24"/>
          <w:lang w:eastAsia="pl-PL"/>
        </w:rPr>
        <w:t>niedochodzenia należności z tytułu rekompensaty za koszty odzyskiwania należności, stanowiącej równowartość 40 euro przeliczonej na złote według średniego kursu euro ogłoszonego przez Narodowy Bank Polski ostatniego dnia roboczego miesiąca poprzedzającego miesiąc, w którym świadczenie pieniężne stało się wymagalne, jeżeli jej kwota jest równa świadczeniu pieniężnemu albo większa od tego świadczenia.</w:t>
      </w:r>
    </w:p>
    <w:p w:rsidR="001D4E32" w:rsidRPr="0034318A" w:rsidRDefault="001D4E32" w:rsidP="001D4E32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4318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8E29A4">
        <w:rPr>
          <w:rFonts w:ascii="Times New Roman" w:eastAsia="Times New Roman" w:hAnsi="Times New Roman" w:cs="Times New Roman"/>
          <w:sz w:val="28"/>
          <w:szCs w:val="24"/>
          <w:lang w:eastAsia="pl-PL"/>
        </w:rPr>
        <w:t>zniesienia statusu pomnika przyrody.</w:t>
      </w:r>
    </w:p>
    <w:p w:rsidR="001D4E32" w:rsidRDefault="001D4E32" w:rsidP="001D4E32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1D4E32" w:rsidRDefault="001D4E32" w:rsidP="001D4E3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1D4E32" w:rsidRDefault="001D4E32" w:rsidP="001D4E32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1D4E32" w:rsidRDefault="001D4E32" w:rsidP="001D4E32"/>
    <w:p w:rsidR="001D4E32" w:rsidRDefault="001D4E32" w:rsidP="001D4E32"/>
    <w:p w:rsidR="00951251" w:rsidRDefault="00AE3A26"/>
    <w:sectPr w:rsidR="0095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32"/>
    <w:rsid w:val="00037913"/>
    <w:rsid w:val="000B3199"/>
    <w:rsid w:val="001D4E32"/>
    <w:rsid w:val="00731BF2"/>
    <w:rsid w:val="00873CFF"/>
    <w:rsid w:val="008E29A4"/>
    <w:rsid w:val="009734FC"/>
    <w:rsid w:val="00E40AAF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4</cp:revision>
  <dcterms:created xsi:type="dcterms:W3CDTF">2020-01-14T10:33:00Z</dcterms:created>
  <dcterms:modified xsi:type="dcterms:W3CDTF">2020-01-17T08:32:00Z</dcterms:modified>
</cp:coreProperties>
</file>