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EA" w:rsidRPr="00D21674" w:rsidRDefault="0015431A" w:rsidP="00103CEA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Police, dnia 12.</w:t>
      </w:r>
      <w:r w:rsidR="00103CEA" w:rsidRPr="00D21674">
        <w:rPr>
          <w:rFonts w:ascii="Arial" w:eastAsia="Times New Roman" w:hAnsi="Arial" w:cs="Arial"/>
          <w:sz w:val="20"/>
          <w:szCs w:val="20"/>
          <w:lang w:eastAsia="pl-PL"/>
        </w:rPr>
        <w:t>12.2019 r.</w:t>
      </w:r>
    </w:p>
    <w:p w:rsidR="00103CEA" w:rsidRPr="00D21674" w:rsidRDefault="00103CEA" w:rsidP="00103CE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21674">
        <w:rPr>
          <w:rFonts w:ascii="Arial" w:eastAsia="Times New Roman" w:hAnsi="Arial" w:cs="Arial"/>
          <w:sz w:val="20"/>
          <w:szCs w:val="20"/>
          <w:lang w:eastAsia="pl-PL"/>
        </w:rPr>
        <w:t xml:space="preserve">Przetarg nieograniczony </w:t>
      </w:r>
      <w:r w:rsidRPr="00D21674">
        <w:rPr>
          <w:rFonts w:ascii="Arial" w:eastAsia="Times New Roman" w:hAnsi="Arial" w:cs="Arial"/>
          <w:sz w:val="20"/>
          <w:szCs w:val="20"/>
          <w:lang w:eastAsia="pl-PL"/>
        </w:rPr>
        <w:br/>
        <w:t>na „Świadczenie usług pocztowych dla Urzędu Miejskiego w Policach”</w:t>
      </w:r>
    </w:p>
    <w:p w:rsidR="00103CEA" w:rsidRPr="00D21674" w:rsidRDefault="00103CEA" w:rsidP="00103CE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21674">
        <w:rPr>
          <w:rFonts w:ascii="Arial" w:eastAsia="Times New Roman" w:hAnsi="Arial" w:cs="Arial"/>
          <w:sz w:val="20"/>
          <w:szCs w:val="20"/>
          <w:lang w:eastAsia="pl-PL"/>
        </w:rPr>
        <w:t>Zamawiający na podstawie art. 38 ust. 2 ustawy z dnia 29 stycznia 200</w:t>
      </w:r>
      <w:r w:rsidR="00D21674">
        <w:rPr>
          <w:rFonts w:ascii="Arial" w:eastAsia="Times New Roman" w:hAnsi="Arial" w:cs="Arial"/>
          <w:sz w:val="20"/>
          <w:szCs w:val="20"/>
          <w:lang w:eastAsia="pl-PL"/>
        </w:rPr>
        <w:t xml:space="preserve">4 r. prawo zamówień publicznych </w:t>
      </w:r>
      <w:r w:rsidRPr="00D21674">
        <w:rPr>
          <w:rFonts w:ascii="Arial" w:eastAsia="Times New Roman" w:hAnsi="Arial" w:cs="Arial"/>
          <w:sz w:val="20"/>
          <w:szCs w:val="20"/>
          <w:lang w:eastAsia="pl-PL"/>
        </w:rPr>
        <w:t>(tj. Dz.U. 2019 poz. 1843 z późn.zm.)</w:t>
      </w:r>
    </w:p>
    <w:p w:rsidR="00103CEA" w:rsidRDefault="00103CEA" w:rsidP="00103CEA">
      <w:pPr>
        <w:spacing w:after="0"/>
        <w:jc w:val="right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C9085D" w:rsidRPr="00C9085D" w:rsidRDefault="00C9085D" w:rsidP="00C9085D">
      <w:pPr>
        <w:spacing w:after="0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u w:val="single"/>
          <w:lang w:eastAsia="pl-PL"/>
        </w:rPr>
        <w:t>Pytanie 1</w:t>
      </w:r>
    </w:p>
    <w:p w:rsidR="00C9085D" w:rsidRPr="00C9085D" w:rsidRDefault="00C9085D" w:rsidP="00C9085D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9085D" w:rsidRPr="00C9085D" w:rsidRDefault="00C9085D" w:rsidP="00C9085D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związku z usunięciem zapisów SIWZ, załącznik nr 4 § 1 ust 9, w nawiązaniu do ust 8. Wykonawca  informuje, iż zapewnia bezpłatne formularze potwierdzeń odbioru </w:t>
      </w:r>
      <w:r w:rsidRPr="00C908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dla przesyłek nadawanych na zasadach ogólnych.</w:t>
      </w:r>
    </w:p>
    <w:p w:rsidR="00C9085D" w:rsidRPr="00C9085D" w:rsidRDefault="00C9085D" w:rsidP="00C9085D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085D" w:rsidRPr="00C9085D" w:rsidRDefault="00C9085D" w:rsidP="00C9085D">
      <w:pPr>
        <w:numPr>
          <w:ilvl w:val="0"/>
          <w:numId w:val="13"/>
        </w:numPr>
        <w:spacing w:after="0" w:line="240" w:lineRule="auto"/>
        <w:ind w:left="567" w:hanging="11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Formularz potwierdzenia odbioru dla przesyłek nadanych </w:t>
      </w:r>
      <w:r w:rsidRPr="00C9085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na zasadach ogólnych</w:t>
      </w:r>
    </w:p>
    <w:p w:rsidR="00C9085D" w:rsidRPr="00C9085D" w:rsidRDefault="00C9085D" w:rsidP="00C9085D">
      <w:pPr>
        <w:spacing w:after="0" w:line="240" w:lineRule="auto"/>
        <w:ind w:left="567" w:right="183" w:hanging="1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C9085D" w:rsidRPr="00C9085D" w:rsidRDefault="00C9085D" w:rsidP="00C9085D">
      <w:pPr>
        <w:spacing w:after="0" w:line="240" w:lineRule="auto"/>
        <w:ind w:left="567" w:hanging="11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Wymogi techniczne:</w:t>
      </w:r>
    </w:p>
    <w:p w:rsidR="00C9085D" w:rsidRPr="00C9085D" w:rsidRDefault="00C9085D" w:rsidP="00C9085D">
      <w:pPr>
        <w:numPr>
          <w:ilvl w:val="0"/>
          <w:numId w:val="14"/>
        </w:numPr>
        <w:spacing w:after="0" w:line="240" w:lineRule="auto"/>
        <w:ind w:left="567" w:right="124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gramatura papieru: papier offsetowy BD 140 – 200 g/m2  </w:t>
      </w:r>
    </w:p>
    <w:p w:rsidR="00C9085D" w:rsidRPr="00C9085D" w:rsidRDefault="00C9085D" w:rsidP="00C9085D">
      <w:pPr>
        <w:numPr>
          <w:ilvl w:val="0"/>
          <w:numId w:val="14"/>
        </w:numPr>
        <w:spacing w:after="0" w:line="240" w:lineRule="auto"/>
        <w:ind w:left="567" w:right="124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>wymiar druku*:</w:t>
      </w:r>
    </w:p>
    <w:p w:rsidR="00C9085D" w:rsidRPr="00C9085D" w:rsidRDefault="00C9085D" w:rsidP="00C9085D">
      <w:pPr>
        <w:numPr>
          <w:ilvl w:val="0"/>
          <w:numId w:val="11"/>
        </w:numPr>
        <w:spacing w:after="0" w:line="240" w:lineRule="auto"/>
        <w:ind w:left="567" w:right="124" w:hanging="11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>minimum 90 x 140 mm (część środkowa, bez listew bocznych);</w:t>
      </w:r>
    </w:p>
    <w:p w:rsidR="00C9085D" w:rsidRPr="00C9085D" w:rsidRDefault="00C9085D" w:rsidP="00C9085D">
      <w:pPr>
        <w:numPr>
          <w:ilvl w:val="0"/>
          <w:numId w:val="11"/>
        </w:numPr>
        <w:spacing w:after="0" w:line="240" w:lineRule="auto"/>
        <w:ind w:left="567" w:right="124" w:hanging="11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optymalne wymiary:  </w:t>
      </w:r>
    </w:p>
    <w:p w:rsidR="00C9085D" w:rsidRPr="00C9085D" w:rsidRDefault="00C9085D" w:rsidP="00C9085D">
      <w:pPr>
        <w:numPr>
          <w:ilvl w:val="1"/>
          <w:numId w:val="14"/>
        </w:numPr>
        <w:spacing w:after="0" w:line="240" w:lineRule="auto"/>
        <w:ind w:left="567" w:right="124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część środkowa, bez listew bocznych - 100 x 140 mm,  </w:t>
      </w:r>
    </w:p>
    <w:p w:rsidR="00C9085D" w:rsidRPr="00C9085D" w:rsidRDefault="00C9085D" w:rsidP="00C9085D">
      <w:pPr>
        <w:numPr>
          <w:ilvl w:val="1"/>
          <w:numId w:val="14"/>
        </w:numPr>
        <w:spacing w:after="0" w:line="240" w:lineRule="auto"/>
        <w:ind w:left="567" w:right="124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całość druku, tj. część środkowa + listwy boczne - 100 x 160 mm,  </w:t>
      </w:r>
    </w:p>
    <w:p w:rsidR="00C9085D" w:rsidRPr="00C9085D" w:rsidRDefault="00C9085D" w:rsidP="00C9085D">
      <w:pPr>
        <w:spacing w:after="0" w:line="240" w:lineRule="auto"/>
        <w:ind w:left="567" w:hanging="11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* wszystkie wymiary przyjmuje się z tolerancją 2 mm  </w:t>
      </w:r>
    </w:p>
    <w:p w:rsidR="00C9085D" w:rsidRPr="00C9085D" w:rsidRDefault="00C9085D" w:rsidP="00C9085D">
      <w:pPr>
        <w:numPr>
          <w:ilvl w:val="0"/>
          <w:numId w:val="14"/>
        </w:numPr>
        <w:spacing w:after="0" w:line="240" w:lineRule="auto"/>
        <w:ind w:left="567" w:right="124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listwy po obu stronach, perforacja pionowa pozwalająca na wyrwanie środkowej części druku bez jego uszkodzenia; </w:t>
      </w:r>
    </w:p>
    <w:p w:rsidR="00C9085D" w:rsidRPr="00C9085D" w:rsidRDefault="00C9085D" w:rsidP="00C9085D">
      <w:pPr>
        <w:numPr>
          <w:ilvl w:val="0"/>
          <w:numId w:val="14"/>
        </w:numPr>
        <w:spacing w:after="0" w:line="240" w:lineRule="auto"/>
        <w:ind w:left="567" w:right="124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co najmniej 5 mm pasek kleju gwarantujący przyczepność do różnego rodzaju podłoża w zróżnicowanym zakresie temperatur zabezpieczony osłoną.  </w:t>
      </w:r>
    </w:p>
    <w:p w:rsidR="00C9085D" w:rsidRPr="00C9085D" w:rsidRDefault="00C9085D" w:rsidP="00C9085D">
      <w:pPr>
        <w:spacing w:after="0" w:line="240" w:lineRule="auto"/>
        <w:ind w:left="567" w:right="124" w:hanging="11"/>
        <w:rPr>
          <w:rFonts w:ascii="Arial" w:eastAsia="Times New Roman" w:hAnsi="Arial" w:cs="Arial"/>
          <w:sz w:val="18"/>
          <w:szCs w:val="18"/>
          <w:lang w:eastAsia="pl-PL"/>
        </w:rPr>
      </w:pPr>
    </w:p>
    <w:p w:rsidR="00C9085D" w:rsidRPr="00C9085D" w:rsidRDefault="00C9085D" w:rsidP="00C9085D">
      <w:pPr>
        <w:spacing w:after="0" w:line="240" w:lineRule="auto"/>
        <w:ind w:left="567" w:right="124" w:hanging="11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b/>
          <w:sz w:val="18"/>
          <w:szCs w:val="18"/>
          <w:lang w:eastAsia="pl-PL"/>
        </w:rPr>
        <w:t>Adres nadawcy przesyłki:</w:t>
      </w:r>
    </w:p>
    <w:p w:rsidR="00C9085D" w:rsidRPr="00C9085D" w:rsidRDefault="00C9085D" w:rsidP="00C9085D">
      <w:pPr>
        <w:spacing w:after="0" w:line="240" w:lineRule="auto"/>
        <w:ind w:left="567" w:right="124" w:hanging="11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- naniesiony w strefie prostokątnej w minimalnej odległości:  </w:t>
      </w:r>
    </w:p>
    <w:p w:rsidR="00C9085D" w:rsidRPr="00C9085D" w:rsidRDefault="00C9085D" w:rsidP="00C9085D">
      <w:pPr>
        <w:numPr>
          <w:ilvl w:val="0"/>
          <w:numId w:val="12"/>
        </w:numPr>
        <w:spacing w:after="0" w:line="240" w:lineRule="auto"/>
        <w:ind w:left="567" w:right="5060" w:hanging="11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40 mm od górnego brzegu przesyłki,  </w:t>
      </w:r>
    </w:p>
    <w:p w:rsidR="00C9085D" w:rsidRPr="00C9085D" w:rsidRDefault="00C9085D" w:rsidP="00C9085D">
      <w:pPr>
        <w:numPr>
          <w:ilvl w:val="0"/>
          <w:numId w:val="12"/>
        </w:numPr>
        <w:spacing w:after="0" w:line="240" w:lineRule="auto"/>
        <w:ind w:left="567" w:right="5060" w:hanging="11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5 mm od prawego brzegu,  </w:t>
      </w:r>
    </w:p>
    <w:p w:rsidR="00C9085D" w:rsidRPr="00C9085D" w:rsidRDefault="00C9085D" w:rsidP="00C9085D">
      <w:pPr>
        <w:numPr>
          <w:ilvl w:val="0"/>
          <w:numId w:val="12"/>
        </w:numPr>
        <w:spacing w:after="0" w:line="240" w:lineRule="auto"/>
        <w:ind w:left="567" w:right="5060" w:hanging="11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15 mm od dolnego brzegu.  </w:t>
      </w:r>
    </w:p>
    <w:p w:rsidR="00C9085D" w:rsidRPr="00C9085D" w:rsidRDefault="00C9085D" w:rsidP="00C9085D">
      <w:pPr>
        <w:spacing w:after="0" w:line="240" w:lineRule="auto"/>
        <w:ind w:left="567" w:hanging="11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 pasie 15 mm powyżej dolnej krawędzi strony przedniej druku (awers) oraz z prawej strony danych adresowych nadawcy nie można umieszczać żadnych napisów/nadruków. </w:t>
      </w:r>
    </w:p>
    <w:p w:rsidR="00C9085D" w:rsidRPr="00C9085D" w:rsidRDefault="00C9085D" w:rsidP="00C9085D">
      <w:pPr>
        <w:spacing w:after="0" w:line="240" w:lineRule="auto"/>
        <w:ind w:left="567" w:hanging="11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:rsidR="00C9085D" w:rsidRPr="00C9085D" w:rsidRDefault="00C9085D" w:rsidP="00C9085D">
      <w:pPr>
        <w:spacing w:after="0" w:line="240" w:lineRule="auto"/>
        <w:ind w:left="567" w:hanging="11"/>
        <w:rPr>
          <w:rFonts w:ascii="Arial" w:eastAsia="Times New Roman" w:hAnsi="Arial" w:cs="Arial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b/>
          <w:sz w:val="18"/>
          <w:szCs w:val="18"/>
          <w:lang w:eastAsia="pl-PL"/>
        </w:rPr>
        <w:t>WAŻNE:</w:t>
      </w:r>
      <w:r w:rsidRPr="00C9085D">
        <w:rPr>
          <w:rFonts w:ascii="Arial" w:eastAsia="Times New Roman" w:hAnsi="Arial" w:cs="Arial"/>
          <w:sz w:val="18"/>
          <w:szCs w:val="18"/>
          <w:lang w:eastAsia="pl-PL"/>
        </w:rPr>
        <w:t xml:space="preserve"> Podczas sortowania przesyłek ich adresy rozpoznawane są automatycznie, dlatego dane na przesyłkach i formularzach  powinny być nanoszone kolorem niebieskim lub czarnym.</w:t>
      </w:r>
    </w:p>
    <w:p w:rsidR="00C9085D" w:rsidRPr="00C9085D" w:rsidRDefault="00C9085D" w:rsidP="00C908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4238625" cy="59721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85D" w:rsidRPr="00C9085D" w:rsidRDefault="00C9085D" w:rsidP="00C9085D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085D" w:rsidRPr="00C9085D" w:rsidRDefault="00C9085D" w:rsidP="00C9085D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Zwracamy się z prośbą o zmianę zapisu w brzmieniu:</w:t>
      </w:r>
    </w:p>
    <w:p w:rsidR="00C9085D" w:rsidRDefault="00C9085D" w:rsidP="00C9085D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„ Wykonawca zobowiązany jest zapewnić bezpłatne formularze odbioru dla przesyłek nadawanych na zasadach ogólnych.”</w:t>
      </w:r>
    </w:p>
    <w:p w:rsidR="00C9085D" w:rsidRDefault="00C9085D" w:rsidP="00C9085D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9085D" w:rsidRPr="00C9085D" w:rsidRDefault="00C9085D" w:rsidP="00C9085D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Zamawiający wyraża zgodę na zmianę zapisu na: </w:t>
      </w:r>
    </w:p>
    <w:p w:rsidR="00C9085D" w:rsidRDefault="00C9085D" w:rsidP="00C9085D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908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„ Wykonawca zobowiązany jest zapewnić bezpłatne formularze odbioru dla przesyłek nadawanych na zasadach ogólnych.”</w:t>
      </w:r>
    </w:p>
    <w:p w:rsidR="00BA083A" w:rsidRDefault="00BA083A">
      <w:bookmarkStart w:id="0" w:name="_GoBack"/>
      <w:bookmarkEnd w:id="0"/>
    </w:p>
    <w:sectPr w:rsidR="00B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BC563F"/>
    <w:multiLevelType w:val="hybridMultilevel"/>
    <w:tmpl w:val="5808B4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00566"/>
    <w:multiLevelType w:val="hybridMultilevel"/>
    <w:tmpl w:val="CAACCF20"/>
    <w:lvl w:ilvl="0" w:tplc="885239D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D8E786">
      <w:start w:val="1"/>
      <w:numFmt w:val="lowerLetter"/>
      <w:lvlText w:val="%2"/>
      <w:lvlJc w:val="left"/>
      <w:pPr>
        <w:ind w:left="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725520">
      <w:start w:val="1"/>
      <w:numFmt w:val="lowerLetter"/>
      <w:lvlRestart w:val="0"/>
      <w:lvlText w:val="%3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8E4B09A">
      <w:start w:val="1"/>
      <w:numFmt w:val="decimal"/>
      <w:lvlText w:val="%4"/>
      <w:lvlJc w:val="left"/>
      <w:pPr>
        <w:ind w:left="2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284A5A">
      <w:start w:val="1"/>
      <w:numFmt w:val="lowerLetter"/>
      <w:lvlText w:val="%5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A6F73E">
      <w:start w:val="1"/>
      <w:numFmt w:val="lowerRoman"/>
      <w:lvlText w:val="%6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D2C65E">
      <w:start w:val="1"/>
      <w:numFmt w:val="decimal"/>
      <w:lvlText w:val="%7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CA2328">
      <w:start w:val="1"/>
      <w:numFmt w:val="lowerLetter"/>
      <w:lvlText w:val="%8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E09178">
      <w:start w:val="1"/>
      <w:numFmt w:val="lowerRoman"/>
      <w:lvlText w:val="%9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B244BBB"/>
    <w:multiLevelType w:val="hybridMultilevel"/>
    <w:tmpl w:val="568A687E"/>
    <w:lvl w:ilvl="0" w:tplc="23A83FEA">
      <w:start w:val="1"/>
      <w:numFmt w:val="decimal"/>
      <w:lvlText w:val="%1)"/>
      <w:lvlJc w:val="left"/>
      <w:pPr>
        <w:ind w:left="785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D5608BF"/>
    <w:multiLevelType w:val="hybridMultilevel"/>
    <w:tmpl w:val="FB904AC0"/>
    <w:lvl w:ilvl="0" w:tplc="7C46080C">
      <w:start w:val="1"/>
      <w:numFmt w:val="decimal"/>
      <w:lvlText w:val="%1)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BE227A">
      <w:start w:val="1"/>
      <w:numFmt w:val="lowerLetter"/>
      <w:lvlText w:val="%2)"/>
      <w:lvlJc w:val="left"/>
      <w:pPr>
        <w:ind w:left="17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B329140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A829E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4595A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20B92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875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D34E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CF0B0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BE123C"/>
    <w:multiLevelType w:val="hybridMultilevel"/>
    <w:tmpl w:val="7D48B396"/>
    <w:lvl w:ilvl="0" w:tplc="134A4660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136F"/>
    <w:multiLevelType w:val="hybridMultilevel"/>
    <w:tmpl w:val="84AC1F72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86C7921"/>
    <w:multiLevelType w:val="hybridMultilevel"/>
    <w:tmpl w:val="746CAEA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DE27A98"/>
    <w:multiLevelType w:val="multilevel"/>
    <w:tmpl w:val="2E20C7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0DD1044"/>
    <w:multiLevelType w:val="hybridMultilevel"/>
    <w:tmpl w:val="8FDC979C"/>
    <w:lvl w:ilvl="0" w:tplc="C8D40E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23A8"/>
    <w:multiLevelType w:val="hybridMultilevel"/>
    <w:tmpl w:val="E0221D5E"/>
    <w:lvl w:ilvl="0" w:tplc="05D04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F1"/>
    <w:rsid w:val="00103CEA"/>
    <w:rsid w:val="0015431A"/>
    <w:rsid w:val="00154344"/>
    <w:rsid w:val="0018749E"/>
    <w:rsid w:val="001D7757"/>
    <w:rsid w:val="004853B5"/>
    <w:rsid w:val="006E5D3D"/>
    <w:rsid w:val="00B74DC3"/>
    <w:rsid w:val="00BA083A"/>
    <w:rsid w:val="00C823F1"/>
    <w:rsid w:val="00C9085D"/>
    <w:rsid w:val="00D21674"/>
    <w:rsid w:val="00D72899"/>
    <w:rsid w:val="00DF5222"/>
    <w:rsid w:val="00F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C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4D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4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C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4D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4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6</cp:revision>
  <cp:lastPrinted>2019-12-12T12:00:00Z</cp:lastPrinted>
  <dcterms:created xsi:type="dcterms:W3CDTF">2019-12-10T12:53:00Z</dcterms:created>
  <dcterms:modified xsi:type="dcterms:W3CDTF">2019-12-12T12:01:00Z</dcterms:modified>
</cp:coreProperties>
</file>