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EA" w:rsidRPr="00D21674" w:rsidRDefault="0015431A" w:rsidP="00103CEA">
      <w:pPr>
        <w:spacing w:after="0"/>
        <w:jc w:val="right"/>
        <w:rPr>
          <w:rFonts w:ascii="Arial" w:eastAsia="Times New Roman" w:hAnsi="Arial" w:cs="Arial"/>
          <w:sz w:val="20"/>
          <w:szCs w:val="20"/>
          <w:lang w:eastAsia="pl-PL"/>
        </w:rPr>
      </w:pPr>
      <w:r>
        <w:rPr>
          <w:rFonts w:ascii="Arial" w:eastAsia="Times New Roman" w:hAnsi="Arial" w:cs="Arial"/>
          <w:sz w:val="20"/>
          <w:szCs w:val="20"/>
          <w:lang w:eastAsia="pl-PL"/>
        </w:rPr>
        <w:t>Police, dnia 12.</w:t>
      </w:r>
      <w:r w:rsidR="00103CEA" w:rsidRPr="00D21674">
        <w:rPr>
          <w:rFonts w:ascii="Arial" w:eastAsia="Times New Roman" w:hAnsi="Arial" w:cs="Arial"/>
          <w:sz w:val="20"/>
          <w:szCs w:val="20"/>
          <w:lang w:eastAsia="pl-PL"/>
        </w:rPr>
        <w:t>12.2019 r.</w:t>
      </w:r>
    </w:p>
    <w:p w:rsidR="00103CEA" w:rsidRPr="00D21674" w:rsidRDefault="00103CEA" w:rsidP="00103CEA">
      <w:pPr>
        <w:spacing w:after="0"/>
        <w:jc w:val="center"/>
        <w:rPr>
          <w:rFonts w:ascii="Arial" w:eastAsia="Times New Roman" w:hAnsi="Arial" w:cs="Arial"/>
          <w:sz w:val="20"/>
          <w:szCs w:val="20"/>
          <w:lang w:eastAsia="pl-PL"/>
        </w:rPr>
      </w:pPr>
      <w:r w:rsidRPr="00D21674">
        <w:rPr>
          <w:rFonts w:ascii="Arial" w:eastAsia="Times New Roman" w:hAnsi="Arial" w:cs="Arial"/>
          <w:sz w:val="20"/>
          <w:szCs w:val="20"/>
          <w:lang w:eastAsia="pl-PL"/>
        </w:rPr>
        <w:t xml:space="preserve">Przetarg nieograniczony </w:t>
      </w:r>
      <w:r w:rsidRPr="00D21674">
        <w:rPr>
          <w:rFonts w:ascii="Arial" w:eastAsia="Times New Roman" w:hAnsi="Arial" w:cs="Arial"/>
          <w:sz w:val="20"/>
          <w:szCs w:val="20"/>
          <w:lang w:eastAsia="pl-PL"/>
        </w:rPr>
        <w:br/>
        <w:t>na „Świadczenie usług pocztowych dla Urzędu Miejskiego w Policach”</w:t>
      </w:r>
    </w:p>
    <w:p w:rsidR="00103CEA" w:rsidRPr="00D21674" w:rsidRDefault="00103CEA" w:rsidP="00103CEA">
      <w:pPr>
        <w:spacing w:after="0"/>
        <w:jc w:val="center"/>
        <w:rPr>
          <w:rFonts w:ascii="Arial" w:eastAsia="Times New Roman" w:hAnsi="Arial" w:cs="Arial"/>
          <w:sz w:val="20"/>
          <w:szCs w:val="20"/>
          <w:lang w:eastAsia="pl-PL"/>
        </w:rPr>
      </w:pPr>
      <w:r w:rsidRPr="00D21674">
        <w:rPr>
          <w:rFonts w:ascii="Arial" w:eastAsia="Times New Roman" w:hAnsi="Arial" w:cs="Arial"/>
          <w:sz w:val="20"/>
          <w:szCs w:val="20"/>
          <w:lang w:eastAsia="pl-PL"/>
        </w:rPr>
        <w:t>Zamawiający na podstawie art. 38 ust. 2 ustawy z dnia 29 stycznia 200</w:t>
      </w:r>
      <w:r w:rsidR="00D21674">
        <w:rPr>
          <w:rFonts w:ascii="Arial" w:eastAsia="Times New Roman" w:hAnsi="Arial" w:cs="Arial"/>
          <w:sz w:val="20"/>
          <w:szCs w:val="20"/>
          <w:lang w:eastAsia="pl-PL"/>
        </w:rPr>
        <w:t xml:space="preserve">4 r. prawo zamówień publicznych </w:t>
      </w:r>
      <w:r w:rsidRPr="00D21674">
        <w:rPr>
          <w:rFonts w:ascii="Arial" w:eastAsia="Times New Roman" w:hAnsi="Arial" w:cs="Arial"/>
          <w:sz w:val="20"/>
          <w:szCs w:val="20"/>
          <w:lang w:eastAsia="pl-PL"/>
        </w:rPr>
        <w:t>(tj. Dz.U. 2019 poz. 1843 z późn.zm.)</w:t>
      </w:r>
    </w:p>
    <w:p w:rsidR="00103CEA" w:rsidRDefault="00103CEA" w:rsidP="00103CEA">
      <w:pPr>
        <w:spacing w:after="0"/>
        <w:jc w:val="right"/>
        <w:rPr>
          <w:rFonts w:ascii="Arial" w:eastAsia="Times New Roman" w:hAnsi="Arial" w:cs="Arial"/>
          <w:sz w:val="18"/>
          <w:szCs w:val="18"/>
          <w:u w:val="single"/>
          <w:lang w:eastAsia="pl-PL"/>
        </w:rPr>
      </w:pPr>
    </w:p>
    <w:p w:rsidR="00103CEA" w:rsidRPr="00103CEA" w:rsidRDefault="00103CEA" w:rsidP="00103CEA">
      <w:pPr>
        <w:spacing w:after="0"/>
        <w:jc w:val="both"/>
        <w:rPr>
          <w:rFonts w:ascii="Times New Roman" w:eastAsia="Times New Roman" w:hAnsi="Times New Roman" w:cs="Times New Roman"/>
          <w:i/>
          <w:sz w:val="24"/>
          <w:szCs w:val="24"/>
          <w:u w:val="single"/>
          <w:lang w:eastAsia="pl-PL"/>
        </w:rPr>
      </w:pPr>
      <w:r w:rsidRPr="00103CEA">
        <w:rPr>
          <w:rFonts w:ascii="Times New Roman" w:eastAsia="Times New Roman" w:hAnsi="Times New Roman" w:cs="Times New Roman"/>
          <w:i/>
          <w:sz w:val="24"/>
          <w:szCs w:val="24"/>
          <w:u w:val="single"/>
          <w:lang w:eastAsia="pl-PL"/>
        </w:rPr>
        <w:t>Pytanie 1</w:t>
      </w:r>
    </w:p>
    <w:p w:rsidR="00103CEA" w:rsidRPr="00103CEA" w:rsidRDefault="00103CEA" w:rsidP="00103CEA">
      <w:pPr>
        <w:keepNext/>
        <w:keepLines/>
        <w:autoSpaceDE w:val="0"/>
        <w:autoSpaceDN w:val="0"/>
        <w:adjustRightInd w:val="0"/>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Czy Zamawiający dopuszcza zmianę cen usług pocztowych w trakcie trwania umowy w przypadku ich akceptacji przez Prezesa Urzędu Komunikacji Elektronicznej lub w sposób dopuszczony przez Prawo Pocztowe?</w:t>
      </w:r>
    </w:p>
    <w:p w:rsidR="00103CEA" w:rsidRDefault="00103CEA" w:rsidP="00103CEA">
      <w:pPr>
        <w:keepNext/>
        <w:keepLines/>
        <w:autoSpaceDE w:val="0"/>
        <w:autoSpaceDN w:val="0"/>
        <w:adjustRightInd w:val="0"/>
        <w:spacing w:after="0"/>
        <w:jc w:val="both"/>
        <w:rPr>
          <w:rFonts w:eastAsia="Times New Roman" w:cs="Times New Roman"/>
          <w:color w:val="000000"/>
          <w:sz w:val="24"/>
          <w:szCs w:val="24"/>
          <w:lang w:eastAsia="pl-PL"/>
        </w:rPr>
      </w:pPr>
    </w:p>
    <w:p w:rsidR="00103CEA" w:rsidRPr="00DF5222" w:rsidRDefault="00103CEA" w:rsidP="00103CEA">
      <w:pPr>
        <w:keepNext/>
        <w:keepLines/>
        <w:autoSpaceDE w:val="0"/>
        <w:autoSpaceDN w:val="0"/>
        <w:adjustRightInd w:val="0"/>
        <w:spacing w:after="0"/>
        <w:jc w:val="both"/>
        <w:rPr>
          <w:rFonts w:eastAsia="Times New Roman" w:cs="Times New Roman"/>
          <w:color w:val="000000"/>
          <w:sz w:val="24"/>
          <w:szCs w:val="24"/>
          <w:lang w:eastAsia="pl-PL"/>
        </w:rPr>
      </w:pPr>
      <w:r w:rsidRPr="00DF5222">
        <w:rPr>
          <w:rFonts w:eastAsia="Times New Roman" w:cs="Times New Roman"/>
          <w:color w:val="000000"/>
          <w:sz w:val="24"/>
          <w:szCs w:val="24"/>
          <w:lang w:eastAsia="pl-PL"/>
        </w:rPr>
        <w:t>Zamawiający nie dopuszcza zm</w:t>
      </w:r>
      <w:r w:rsidR="006E5D3D" w:rsidRPr="00DF5222">
        <w:rPr>
          <w:rFonts w:eastAsia="Times New Roman" w:cs="Times New Roman"/>
          <w:color w:val="000000"/>
          <w:sz w:val="24"/>
          <w:szCs w:val="24"/>
          <w:lang w:eastAsia="pl-PL"/>
        </w:rPr>
        <w:t>ian cen w trakcie trwania umowy</w:t>
      </w:r>
    </w:p>
    <w:p w:rsidR="00103CEA" w:rsidRPr="00DF5222" w:rsidRDefault="00103CEA" w:rsidP="00103CEA">
      <w:pPr>
        <w:spacing w:after="0"/>
        <w:jc w:val="both"/>
        <w:rPr>
          <w:rFonts w:ascii="Times New Roman" w:eastAsia="Times New Roman" w:hAnsi="Times New Roman" w:cs="Times New Roman"/>
          <w:i/>
          <w:color w:val="000000"/>
          <w:sz w:val="24"/>
          <w:szCs w:val="24"/>
          <w:lang w:eastAsia="pl-PL"/>
        </w:rPr>
      </w:pPr>
    </w:p>
    <w:p w:rsidR="00103CEA" w:rsidRPr="00103CEA" w:rsidRDefault="00103CEA" w:rsidP="00103CEA">
      <w:pPr>
        <w:spacing w:after="0"/>
        <w:jc w:val="both"/>
        <w:rPr>
          <w:rFonts w:ascii="Times New Roman" w:eastAsia="Times New Roman" w:hAnsi="Times New Roman" w:cs="Times New Roman"/>
          <w:i/>
          <w:color w:val="000000"/>
          <w:sz w:val="24"/>
          <w:szCs w:val="24"/>
          <w:u w:val="single"/>
          <w:lang w:eastAsia="pl-PL"/>
        </w:rPr>
      </w:pPr>
      <w:r w:rsidRPr="00103CEA">
        <w:rPr>
          <w:rFonts w:ascii="Times New Roman" w:eastAsia="Times New Roman" w:hAnsi="Times New Roman" w:cs="Times New Roman"/>
          <w:i/>
          <w:color w:val="000000"/>
          <w:sz w:val="24"/>
          <w:szCs w:val="24"/>
          <w:u w:val="single"/>
          <w:lang w:eastAsia="pl-PL"/>
        </w:rPr>
        <w:t>Pytanie 2</w:t>
      </w:r>
    </w:p>
    <w:p w:rsidR="00103CEA" w:rsidRPr="00103CEA" w:rsidRDefault="00103CEA" w:rsidP="00103CEA">
      <w:pPr>
        <w:spacing w:after="0"/>
        <w:jc w:val="both"/>
        <w:rPr>
          <w:rFonts w:ascii="Times New Roman" w:eastAsia="Calibri" w:hAnsi="Times New Roman" w:cs="Times New Roman"/>
          <w:i/>
          <w:color w:val="000000"/>
          <w:sz w:val="24"/>
          <w:szCs w:val="24"/>
        </w:rPr>
      </w:pPr>
      <w:r w:rsidRPr="00103CEA">
        <w:rPr>
          <w:rFonts w:ascii="Times New Roman" w:eastAsia="Times New Roman" w:hAnsi="Times New Roman" w:cs="Times New Roman"/>
          <w:i/>
          <w:color w:val="000000"/>
          <w:sz w:val="24"/>
          <w:szCs w:val="24"/>
          <w:lang w:eastAsia="pl-PL"/>
        </w:rPr>
        <w:t xml:space="preserve">Czy Zamawiający wyraża zgodę, aby zapisy Umowy uwzględniały zmiany wynagrodzenia należnego Wykonawcy, w poniższych przypadkach:  </w:t>
      </w:r>
    </w:p>
    <w:p w:rsidR="00103CEA" w:rsidRPr="00103CEA" w:rsidRDefault="00103CEA" w:rsidP="00103CEA">
      <w:pPr>
        <w:autoSpaceDE w:val="0"/>
        <w:autoSpaceDN w:val="0"/>
        <w:spacing w:after="0"/>
        <w:ind w:left="709" w:hanging="425"/>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1)    wysokości minimalnego wynagrodzenia za pracę ustalonego na podstawie art. 2 ust. 3-5 ustawy z dnia 10 października 2002 r. o minimalnym wynagrodzeniu za pracę,</w:t>
      </w:r>
    </w:p>
    <w:p w:rsidR="00103CEA" w:rsidRPr="00103CEA" w:rsidRDefault="00103CEA" w:rsidP="00103CEA">
      <w:pPr>
        <w:autoSpaceDE w:val="0"/>
        <w:autoSpaceDN w:val="0"/>
        <w:spacing w:after="0"/>
        <w:ind w:left="720" w:hanging="436"/>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2)   zasad podlegania ubezpieczeniom społecznym lub ubezpieczeniu zdrowotnemu lub wysokości stawki składki na ubezpieczenia społeczne lub zdrowotne </w:t>
      </w:r>
    </w:p>
    <w:p w:rsidR="00103CEA" w:rsidRPr="00103CEA" w:rsidRDefault="00103CEA" w:rsidP="00103CEA">
      <w:pPr>
        <w:autoSpaceDE w:val="0"/>
        <w:autoSpaceDN w:val="0"/>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 jeżeli zmiany te będą miały wpływ na koszty wykonania zamówienia przez Wykonawcę. </w:t>
      </w:r>
    </w:p>
    <w:p w:rsidR="00103CEA" w:rsidRPr="00103CEA" w:rsidRDefault="00103CEA" w:rsidP="00103CEA">
      <w:pPr>
        <w:autoSpaceDE w:val="0"/>
        <w:autoSpaceDN w:val="0"/>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Zwracamy uwagę, że nawet Umowy zawierane na okres krótszy (mniej niż 12 miesięcy), bywają w pewnych okolicznościach (przykładowo w okresie na przełomie roku) wrażliwe na wpływ czynników makroekonomicznych, zatem konieczność zawierania postanowień o zasadach wprowadzania odpowiednich zmian wysokości wynagrodzenia należnego wykonawcy jest jak najbardziej uzasadniona.</w:t>
      </w:r>
    </w:p>
    <w:p w:rsidR="00103CEA" w:rsidRDefault="00103CEA" w:rsidP="00103CEA">
      <w:pPr>
        <w:autoSpaceDE w:val="0"/>
        <w:autoSpaceDN w:val="0"/>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Bez wątpienia istotnym celem wprowadzenia ww. zmian jest zapewnienie bezpieczeństwa zatrudnienia i godnego wynagrodzenia wszystkim tym pracownikom wykonawcy, którzy zostali zaangażowani do realizacji określonego zamówienia publicznego. Taka postawa pozwoli wzmocnić nie tylko rynek pracy, ale także prawidłową wycenę ofert oraz sposób realizacji zamówienia. Troska o należyte wynagrodzenie wykonawcy niejednokrotnie może się przełożyć na jakość oraz efektywność realizowanych przez wykonawców zamówień, o którą od dawna tak bardzo zabiegają instytucje zamawiające. </w:t>
      </w:r>
    </w:p>
    <w:p w:rsidR="00103CEA" w:rsidRDefault="00103CEA" w:rsidP="00103CEA">
      <w:pPr>
        <w:autoSpaceDE w:val="0"/>
        <w:autoSpaceDN w:val="0"/>
        <w:spacing w:after="0"/>
        <w:jc w:val="both"/>
        <w:rPr>
          <w:rFonts w:eastAsia="Times New Roman" w:cs="Times New Roman"/>
          <w:color w:val="000000"/>
          <w:sz w:val="24"/>
          <w:szCs w:val="24"/>
          <w:lang w:eastAsia="pl-PL"/>
        </w:rPr>
      </w:pPr>
    </w:p>
    <w:p w:rsidR="00103CEA" w:rsidRPr="00DF5222" w:rsidRDefault="00103CEA" w:rsidP="00103CEA">
      <w:pPr>
        <w:autoSpaceDE w:val="0"/>
        <w:autoSpaceDN w:val="0"/>
        <w:spacing w:after="0"/>
        <w:jc w:val="both"/>
        <w:rPr>
          <w:rFonts w:eastAsia="Times New Roman" w:cs="Times New Roman"/>
          <w:color w:val="000000"/>
          <w:sz w:val="24"/>
          <w:szCs w:val="24"/>
          <w:lang w:eastAsia="pl-PL"/>
        </w:rPr>
      </w:pPr>
      <w:r w:rsidRPr="00DF5222">
        <w:rPr>
          <w:rFonts w:eastAsia="Times New Roman" w:cs="Times New Roman"/>
          <w:color w:val="000000"/>
          <w:sz w:val="24"/>
          <w:szCs w:val="24"/>
          <w:lang w:eastAsia="pl-PL"/>
        </w:rPr>
        <w:t>Zamawiający dopuszcza zmiany cen w trakcie trwania umowy jedynie w przypadku zmiany</w:t>
      </w:r>
      <w:r w:rsidR="006E5D3D" w:rsidRPr="00DF5222">
        <w:rPr>
          <w:rFonts w:eastAsia="Times New Roman" w:cs="Times New Roman"/>
          <w:color w:val="000000"/>
          <w:sz w:val="24"/>
          <w:szCs w:val="24"/>
          <w:lang w:eastAsia="pl-PL"/>
        </w:rPr>
        <w:t xml:space="preserve"> podatku VAT na usługi pocztowe</w:t>
      </w:r>
    </w:p>
    <w:p w:rsidR="00103CEA" w:rsidRPr="00103CEA" w:rsidRDefault="00103CEA" w:rsidP="00103CEA">
      <w:pPr>
        <w:autoSpaceDE w:val="0"/>
        <w:autoSpaceDN w:val="0"/>
        <w:spacing w:after="0"/>
        <w:jc w:val="both"/>
        <w:rPr>
          <w:rFonts w:ascii="Times New Roman" w:eastAsia="Times New Roman" w:hAnsi="Times New Roman" w:cs="Times New Roman"/>
          <w:i/>
          <w:color w:val="000000"/>
          <w:sz w:val="24"/>
          <w:szCs w:val="24"/>
          <w:lang w:eastAsia="pl-PL"/>
        </w:rPr>
      </w:pPr>
    </w:p>
    <w:p w:rsidR="00103CEA" w:rsidRPr="00103CEA" w:rsidRDefault="00103CEA" w:rsidP="00103CEA">
      <w:pPr>
        <w:autoSpaceDE w:val="0"/>
        <w:autoSpaceDN w:val="0"/>
        <w:spacing w:after="0" w:line="360" w:lineRule="auto"/>
        <w:contextualSpacing/>
        <w:jc w:val="both"/>
        <w:rPr>
          <w:rFonts w:ascii="Times New Roman" w:eastAsia="Times New Roman" w:hAnsi="Times New Roman" w:cs="Times New Roman"/>
          <w:i/>
          <w:color w:val="000000"/>
          <w:sz w:val="24"/>
          <w:szCs w:val="24"/>
          <w:u w:val="single"/>
          <w:lang w:eastAsia="pl-PL"/>
        </w:rPr>
      </w:pPr>
      <w:r w:rsidRPr="00103CEA">
        <w:rPr>
          <w:rFonts w:ascii="Times New Roman" w:eastAsia="Times New Roman" w:hAnsi="Times New Roman" w:cs="Times New Roman"/>
          <w:i/>
          <w:color w:val="000000"/>
          <w:sz w:val="24"/>
          <w:szCs w:val="24"/>
          <w:u w:val="single"/>
          <w:lang w:eastAsia="pl-PL"/>
        </w:rPr>
        <w:t>Pytanie 3</w:t>
      </w:r>
    </w:p>
    <w:p w:rsidR="00103CEA" w:rsidRPr="00103CEA" w:rsidRDefault="00103CEA" w:rsidP="00103CEA">
      <w:pPr>
        <w:autoSpaceDE w:val="0"/>
        <w:autoSpaceDN w:val="0"/>
        <w:spacing w:after="0"/>
        <w:contextualSpacing/>
        <w:jc w:val="both"/>
        <w:rPr>
          <w:rFonts w:ascii="Times New Roman" w:eastAsia="Times New Roman" w:hAnsi="Times New Roman" w:cs="Times New Roman"/>
          <w:i/>
          <w:color w:val="000000"/>
          <w:sz w:val="24"/>
          <w:szCs w:val="24"/>
          <w:u w:val="single"/>
          <w:lang w:eastAsia="pl-PL"/>
        </w:rPr>
      </w:pPr>
      <w:r w:rsidRPr="00103CEA">
        <w:rPr>
          <w:rFonts w:ascii="Times New Roman" w:eastAsia="Calibri" w:hAnsi="Times New Roman" w:cs="Times New Roman"/>
          <w:i/>
          <w:iCs/>
          <w:sz w:val="24"/>
          <w:szCs w:val="24"/>
          <w:lang w:eastAsia="pl-PL"/>
        </w:rPr>
        <w:t xml:space="preserve">Wykonawca zwraca się do Zamawiającego z propozycją dopuszczenia możliwości świadczenia usług w zakresie ich przyjmowania z wykorzystaniem systemu informatycznego, który automatycznie dopuszcza możliwość korzystania z bezpłatnej internetowej aplikacji elektronicznej. Aplikacja dokonuje automatycznego przekazywania i odbierania plików z informacjami o zarejestrowanych usługach, komunikując się bezpośrednio z placówką pocztową wskazaną w umowie. </w:t>
      </w:r>
    </w:p>
    <w:p w:rsidR="00103CEA" w:rsidRPr="00103CEA" w:rsidRDefault="00103CEA" w:rsidP="00103CEA">
      <w:pPr>
        <w:autoSpaceDE w:val="0"/>
        <w:autoSpaceDN w:val="0"/>
        <w:adjustRightInd w:val="0"/>
        <w:spacing w:after="0"/>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lastRenderedPageBreak/>
        <w:t xml:space="preserve">Dzięki aplikacji Zamawiający będzie miał możliwość wygenerowania nalepek adresowych gotowych do druku czy książki nadawczej, ułatwi ona również dostęp do dokumentacji związanej z obsługą przesyłek oraz umożliwi Zamawiającemu przygotowanie raportu z nadanych przesyłek. Aplikacja umożliwia ponadto elektroniczne potwierdzenie książki nadawczej jak również składanie reklamacji w formie elektronicznej, co usprawnia proces i skraca okres oczekiwania na jej rozpatrzenie. W razie potrzeby, istnieje możliwość importu danych o przesyłkach za pomocą integracji aplikacji z </w:t>
      </w:r>
      <w:proofErr w:type="spellStart"/>
      <w:r w:rsidRPr="00103CEA">
        <w:rPr>
          <w:rFonts w:ascii="Times New Roman" w:eastAsia="Calibri" w:hAnsi="Times New Roman" w:cs="Times New Roman"/>
          <w:i/>
          <w:iCs/>
          <w:sz w:val="24"/>
          <w:szCs w:val="24"/>
          <w:lang w:eastAsia="pl-PL"/>
        </w:rPr>
        <w:t>WebAPI</w:t>
      </w:r>
      <w:proofErr w:type="spellEnd"/>
      <w:r w:rsidRPr="00103CEA">
        <w:rPr>
          <w:rFonts w:ascii="Times New Roman" w:eastAsia="Calibri" w:hAnsi="Times New Roman" w:cs="Times New Roman"/>
          <w:i/>
          <w:iCs/>
          <w:sz w:val="24"/>
          <w:szCs w:val="24"/>
          <w:lang w:eastAsia="pl-PL"/>
        </w:rPr>
        <w:t xml:space="preserve"> lub XML zgodny z wymaganiami Wykonawcy oraz z plików XLS. </w:t>
      </w:r>
    </w:p>
    <w:p w:rsidR="00103CEA" w:rsidRPr="00103CEA" w:rsidRDefault="00103CEA" w:rsidP="00103CEA">
      <w:pPr>
        <w:autoSpaceDE w:val="0"/>
        <w:autoSpaceDN w:val="0"/>
        <w:adjustRightInd w:val="0"/>
        <w:spacing w:after="0"/>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Czy Zamawiający jest zainteresowany wykorzystaniem powyższej aplikacji przy świadczeniu usług ?</w:t>
      </w:r>
    </w:p>
    <w:p w:rsidR="00103CEA" w:rsidRPr="00103CEA" w:rsidRDefault="00103CEA" w:rsidP="00103CEA">
      <w:pPr>
        <w:autoSpaceDE w:val="0"/>
        <w:autoSpaceDN w:val="0"/>
        <w:spacing w:after="0"/>
        <w:jc w:val="both"/>
        <w:rPr>
          <w:rFonts w:ascii="Times New Roman" w:eastAsia="Times New Roman" w:hAnsi="Times New Roman" w:cs="Times New Roman"/>
          <w:i/>
          <w:color w:val="000000"/>
          <w:sz w:val="24"/>
          <w:szCs w:val="24"/>
          <w:lang w:eastAsia="pl-PL"/>
        </w:rPr>
      </w:pPr>
    </w:p>
    <w:p w:rsidR="00103CEA" w:rsidRPr="00DF5222" w:rsidRDefault="00103CEA" w:rsidP="00103CEA">
      <w:pPr>
        <w:autoSpaceDE w:val="0"/>
        <w:autoSpaceDN w:val="0"/>
        <w:spacing w:after="0"/>
        <w:jc w:val="both"/>
        <w:rPr>
          <w:rFonts w:eastAsia="Times New Roman" w:cs="Times New Roman"/>
          <w:color w:val="000000"/>
          <w:sz w:val="24"/>
          <w:szCs w:val="24"/>
          <w:lang w:eastAsia="pl-PL"/>
        </w:rPr>
      </w:pPr>
      <w:r w:rsidRPr="00DF5222">
        <w:rPr>
          <w:rFonts w:eastAsia="Times New Roman" w:cs="Times New Roman"/>
          <w:color w:val="000000"/>
          <w:sz w:val="24"/>
          <w:szCs w:val="24"/>
          <w:lang w:eastAsia="pl-PL"/>
        </w:rPr>
        <w:t xml:space="preserve">Zamawiający rozważy </w:t>
      </w:r>
      <w:r w:rsidR="001D7757" w:rsidRPr="00DF5222">
        <w:rPr>
          <w:rFonts w:eastAsia="Times New Roman" w:cs="Times New Roman"/>
          <w:color w:val="000000"/>
          <w:sz w:val="24"/>
          <w:szCs w:val="24"/>
          <w:lang w:eastAsia="pl-PL"/>
        </w:rPr>
        <w:t>propozycję wprowadzenia sytem</w:t>
      </w:r>
      <w:r w:rsidR="0018749E" w:rsidRPr="00DF5222">
        <w:rPr>
          <w:rFonts w:eastAsia="Times New Roman" w:cs="Times New Roman"/>
          <w:color w:val="000000"/>
          <w:sz w:val="24"/>
          <w:szCs w:val="24"/>
          <w:lang w:eastAsia="pl-PL"/>
        </w:rPr>
        <w:t>u informatycznego w przyszłości</w:t>
      </w:r>
    </w:p>
    <w:p w:rsidR="00103CEA" w:rsidRPr="00103CEA" w:rsidRDefault="00103CEA" w:rsidP="00103CEA">
      <w:pPr>
        <w:autoSpaceDE w:val="0"/>
        <w:autoSpaceDN w:val="0"/>
        <w:spacing w:after="0"/>
        <w:jc w:val="both"/>
        <w:rPr>
          <w:rFonts w:ascii="Times New Roman" w:eastAsia="Times New Roman" w:hAnsi="Times New Roman" w:cs="Times New Roman"/>
          <w:i/>
          <w:color w:val="000000"/>
          <w:sz w:val="24"/>
          <w:szCs w:val="24"/>
          <w:lang w:eastAsia="pl-PL"/>
        </w:rPr>
      </w:pPr>
    </w:p>
    <w:p w:rsidR="00103CEA" w:rsidRPr="00103CEA" w:rsidRDefault="00103CEA" w:rsidP="00103CEA">
      <w:pPr>
        <w:spacing w:after="0"/>
        <w:rPr>
          <w:rFonts w:ascii="Times New Roman" w:eastAsia="Times New Roman" w:hAnsi="Times New Roman" w:cs="Times New Roman"/>
          <w:i/>
          <w:color w:val="000000"/>
          <w:sz w:val="24"/>
          <w:szCs w:val="24"/>
          <w:u w:val="single"/>
          <w:lang w:eastAsia="pl-PL"/>
        </w:rPr>
      </w:pPr>
      <w:r w:rsidRPr="00103CEA">
        <w:rPr>
          <w:rFonts w:ascii="Times New Roman" w:eastAsia="Times New Roman" w:hAnsi="Times New Roman" w:cs="Times New Roman"/>
          <w:i/>
          <w:color w:val="000000"/>
          <w:sz w:val="24"/>
          <w:szCs w:val="24"/>
          <w:u w:val="single"/>
          <w:lang w:eastAsia="pl-PL"/>
        </w:rPr>
        <w:t>Pytanie 4</w:t>
      </w:r>
    </w:p>
    <w:p w:rsidR="00103CEA" w:rsidRDefault="00103CEA" w:rsidP="00103CEA">
      <w:pPr>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Czy Zamawiający dopuszcza podpisanie umowy wykonawczej do umowy ramowej lub dopisanie do przedstawionego wzoru umowy elementów nie ujętych w umowie, a mającymi wpływ na warunki współpracy? Umowa wykonawcza nie stałaby </w:t>
      </w:r>
      <w:r w:rsidRPr="00103CEA">
        <w:rPr>
          <w:rFonts w:ascii="Times New Roman" w:eastAsia="Times New Roman" w:hAnsi="Times New Roman" w:cs="Times New Roman"/>
          <w:i/>
          <w:color w:val="000000"/>
          <w:sz w:val="24"/>
          <w:szCs w:val="24"/>
          <w:lang w:eastAsia="pl-PL"/>
        </w:rPr>
        <w:br/>
        <w:t xml:space="preserve">w sprzeczności z umową ramową, a jedynie uzupełni-uszczegółowi postanowienia umowy? </w:t>
      </w:r>
    </w:p>
    <w:p w:rsidR="00154344" w:rsidRDefault="00154344" w:rsidP="00103CEA">
      <w:pPr>
        <w:spacing w:after="0"/>
        <w:jc w:val="both"/>
        <w:rPr>
          <w:rFonts w:ascii="Times New Roman" w:eastAsia="Times New Roman" w:hAnsi="Times New Roman" w:cs="Times New Roman"/>
          <w:i/>
          <w:color w:val="000000"/>
          <w:sz w:val="24"/>
          <w:szCs w:val="24"/>
          <w:lang w:eastAsia="pl-PL"/>
        </w:rPr>
      </w:pPr>
    </w:p>
    <w:p w:rsidR="00154344" w:rsidRPr="00DF5222" w:rsidRDefault="00154344" w:rsidP="00103CEA">
      <w:pPr>
        <w:spacing w:after="0"/>
        <w:jc w:val="both"/>
        <w:rPr>
          <w:rFonts w:eastAsia="Times New Roman" w:cs="Times New Roman"/>
          <w:color w:val="000000"/>
          <w:sz w:val="24"/>
          <w:szCs w:val="24"/>
          <w:lang w:eastAsia="pl-PL"/>
        </w:rPr>
      </w:pPr>
      <w:r w:rsidRPr="00DF5222">
        <w:rPr>
          <w:rFonts w:eastAsia="Times New Roman" w:cs="Times New Roman"/>
          <w:color w:val="000000"/>
          <w:sz w:val="24"/>
          <w:szCs w:val="24"/>
          <w:lang w:eastAsia="pl-PL"/>
        </w:rPr>
        <w:t>Zamawiający nie dopuszcza podpisania umowy wykonawczej do umowy ramowej</w:t>
      </w:r>
    </w:p>
    <w:p w:rsidR="00103CEA" w:rsidRPr="00103CEA" w:rsidRDefault="00103CEA" w:rsidP="00103CEA">
      <w:pPr>
        <w:spacing w:after="0"/>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 </w:t>
      </w:r>
    </w:p>
    <w:p w:rsidR="00103CEA" w:rsidRPr="00103CEA" w:rsidRDefault="00103CEA" w:rsidP="00103CEA">
      <w:pPr>
        <w:spacing w:after="0"/>
        <w:rPr>
          <w:rFonts w:ascii="Times New Roman" w:eastAsia="Times New Roman" w:hAnsi="Times New Roman" w:cs="Times New Roman"/>
          <w:i/>
          <w:color w:val="000000"/>
          <w:sz w:val="24"/>
          <w:szCs w:val="24"/>
          <w:u w:val="single"/>
          <w:lang w:eastAsia="pl-PL"/>
        </w:rPr>
      </w:pPr>
      <w:r w:rsidRPr="00103CEA">
        <w:rPr>
          <w:rFonts w:ascii="Times New Roman" w:eastAsia="Times New Roman" w:hAnsi="Times New Roman" w:cs="Times New Roman"/>
          <w:i/>
          <w:color w:val="000000"/>
          <w:sz w:val="24"/>
          <w:szCs w:val="24"/>
          <w:u w:val="single"/>
          <w:lang w:eastAsia="pl-PL"/>
        </w:rPr>
        <w:t>Pytanie 5</w:t>
      </w:r>
    </w:p>
    <w:p w:rsidR="00103CEA" w:rsidRPr="00103CEA" w:rsidRDefault="00103CEA" w:rsidP="00103CEA">
      <w:pPr>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sz w:val="24"/>
          <w:szCs w:val="24"/>
          <w:lang w:eastAsia="pl-PL"/>
        </w:rPr>
        <w:t xml:space="preserve">W Załączniku nr 4 </w:t>
      </w:r>
      <w:r w:rsidRPr="00103CEA">
        <w:rPr>
          <w:rFonts w:ascii="Times New Roman" w:eastAsia="Times New Roman" w:hAnsi="Times New Roman" w:cs="Times New Roman"/>
          <w:i/>
          <w:color w:val="000000"/>
          <w:sz w:val="24"/>
          <w:szCs w:val="24"/>
          <w:lang w:eastAsia="pl-PL"/>
        </w:rPr>
        <w:t xml:space="preserve">§ 7 ust. 4 wzoru Umowy Zamawiający zawarł zapis: </w:t>
      </w:r>
    </w:p>
    <w:p w:rsidR="00103CEA" w:rsidRPr="00103CEA" w:rsidRDefault="00103CEA" w:rsidP="00103CEA">
      <w:pPr>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w:t>
      </w:r>
      <w:r w:rsidRPr="00103CEA">
        <w:rPr>
          <w:rFonts w:ascii="Times New Roman" w:eastAsia="Times New Roman" w:hAnsi="Times New Roman" w:cs="Times New Roman"/>
          <w:i/>
          <w:sz w:val="24"/>
          <w:szCs w:val="24"/>
          <w:lang w:eastAsia="pl-PL"/>
        </w:rPr>
        <w:t>Wypłata wynagrodzenia nastąpi w terminie 14 dni od daty otrzymania faktury VAT, przelewem na rachunek bankowy wskazany przez Wykonawcę.(…)”</w:t>
      </w:r>
    </w:p>
    <w:p w:rsidR="00103CEA" w:rsidRPr="00103CEA" w:rsidRDefault="00103CEA" w:rsidP="00103CEA">
      <w:pPr>
        <w:autoSpaceDE w:val="0"/>
        <w:autoSpaceDN w:val="0"/>
        <w:spacing w:before="120" w:after="0" w:line="240" w:lineRule="auto"/>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sz w:val="24"/>
          <w:szCs w:val="24"/>
          <w:lang w:eastAsia="pl-PL"/>
        </w:rPr>
        <w:t xml:space="preserve">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rsidR="00103CEA" w:rsidRPr="00103CEA" w:rsidRDefault="00103CEA" w:rsidP="00103CEA">
      <w:pPr>
        <w:autoSpaceDE w:val="0"/>
        <w:autoSpaceDN w:val="0"/>
        <w:spacing w:after="0" w:line="240" w:lineRule="auto"/>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sz w:val="24"/>
          <w:szCs w:val="24"/>
          <w:lang w:eastAsia="pl-PL"/>
        </w:rPr>
        <w:t>Czy w związku z powyższym, Zamawiający zaakceptuje inny niż określony przez Zamawiającego w umowie termin płatności, tj. liczony od dnia wystawienia faktury określony jako 21 dni od daty wystawienia faktury VAT, pozwalający terminowo dokonać płatności za wykonane usługi w ramach przedmiotu Zamówienia ?</w:t>
      </w:r>
    </w:p>
    <w:p w:rsidR="00103CEA" w:rsidRDefault="00103CEA" w:rsidP="00103CEA">
      <w:pPr>
        <w:spacing w:after="0"/>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sz w:val="24"/>
          <w:szCs w:val="24"/>
          <w:lang w:eastAsia="pl-PL"/>
        </w:rPr>
        <w:t>Wydłużenie terminu płatności o 7 dni  z jednoczesnym wskazaniem  naliczenia terminu płatności od wystawienia faktury pozwoli Zamawiającemu na terminowe uregulowanie płatności, a Wykonawcy na prawidłowe jej rozliczenie.</w:t>
      </w:r>
    </w:p>
    <w:p w:rsidR="00B74DC3" w:rsidRDefault="00B74DC3" w:rsidP="00103CEA">
      <w:pPr>
        <w:spacing w:after="0"/>
        <w:jc w:val="both"/>
        <w:rPr>
          <w:rFonts w:ascii="Times New Roman" w:eastAsia="Times New Roman" w:hAnsi="Times New Roman" w:cs="Times New Roman"/>
          <w:i/>
          <w:sz w:val="24"/>
          <w:szCs w:val="24"/>
          <w:lang w:eastAsia="pl-PL"/>
        </w:rPr>
      </w:pPr>
    </w:p>
    <w:p w:rsidR="00B74DC3" w:rsidRPr="00DF5222" w:rsidRDefault="00B74DC3" w:rsidP="00B74DC3">
      <w:pPr>
        <w:spacing w:after="0"/>
        <w:jc w:val="both"/>
        <w:rPr>
          <w:rFonts w:ascii="Times New Roman" w:eastAsia="Times New Roman" w:hAnsi="Times New Roman" w:cs="Times New Roman"/>
          <w:lang w:eastAsia="pl-PL"/>
        </w:rPr>
      </w:pPr>
      <w:r w:rsidRPr="00DF5222">
        <w:rPr>
          <w:rFonts w:ascii="Times New Roman" w:eastAsia="Times New Roman" w:hAnsi="Times New Roman" w:cs="Times New Roman"/>
          <w:lang w:eastAsia="pl-PL"/>
        </w:rPr>
        <w:t>Zamawiający nie wyraża zgody na zmianę zapisu.</w:t>
      </w:r>
    </w:p>
    <w:p w:rsidR="00B74DC3" w:rsidRDefault="00B74DC3" w:rsidP="00103CEA">
      <w:pPr>
        <w:spacing w:after="0"/>
        <w:rPr>
          <w:rFonts w:ascii="Times New Roman" w:eastAsia="Times New Roman" w:hAnsi="Times New Roman" w:cs="Times New Roman"/>
          <w:b/>
          <w:sz w:val="24"/>
          <w:szCs w:val="24"/>
          <w:lang w:eastAsia="pl-PL"/>
        </w:rPr>
      </w:pPr>
    </w:p>
    <w:p w:rsidR="004853B5" w:rsidRDefault="004853B5" w:rsidP="00103CEA">
      <w:pPr>
        <w:spacing w:after="0"/>
        <w:rPr>
          <w:rFonts w:ascii="Times New Roman" w:eastAsia="Times New Roman" w:hAnsi="Times New Roman" w:cs="Times New Roman"/>
          <w:i/>
          <w:sz w:val="24"/>
          <w:szCs w:val="24"/>
          <w:lang w:eastAsia="pl-PL"/>
        </w:rPr>
      </w:pPr>
    </w:p>
    <w:p w:rsidR="00103CEA" w:rsidRPr="00103CEA" w:rsidRDefault="00103CEA" w:rsidP="00103CEA">
      <w:pPr>
        <w:spacing w:after="0"/>
        <w:rPr>
          <w:rFonts w:ascii="Times New Roman" w:eastAsia="Times New Roman" w:hAnsi="Times New Roman" w:cs="Times New Roman"/>
          <w:i/>
          <w:color w:val="000000"/>
          <w:sz w:val="24"/>
          <w:szCs w:val="24"/>
          <w:u w:val="single"/>
          <w:lang w:eastAsia="pl-PL"/>
        </w:rPr>
      </w:pPr>
      <w:r w:rsidRPr="00103CEA">
        <w:rPr>
          <w:rFonts w:ascii="Times New Roman" w:eastAsia="Times New Roman" w:hAnsi="Times New Roman" w:cs="Times New Roman"/>
          <w:i/>
          <w:color w:val="000000"/>
          <w:sz w:val="24"/>
          <w:szCs w:val="24"/>
          <w:u w:val="single"/>
          <w:lang w:eastAsia="pl-PL"/>
        </w:rPr>
        <w:lastRenderedPageBreak/>
        <w:t>Pytanie 6</w:t>
      </w:r>
    </w:p>
    <w:p w:rsidR="00103CEA" w:rsidRPr="00103CEA" w:rsidRDefault="00103CEA" w:rsidP="00103CEA">
      <w:pPr>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sz w:val="24"/>
          <w:szCs w:val="24"/>
          <w:lang w:eastAsia="pl-PL"/>
        </w:rPr>
        <w:t xml:space="preserve">W Załączniku nr 4 </w:t>
      </w:r>
      <w:r w:rsidRPr="00103CEA">
        <w:rPr>
          <w:rFonts w:ascii="Times New Roman" w:eastAsia="Times New Roman" w:hAnsi="Times New Roman" w:cs="Times New Roman"/>
          <w:i/>
          <w:color w:val="000000"/>
          <w:sz w:val="24"/>
          <w:szCs w:val="24"/>
          <w:lang w:eastAsia="pl-PL"/>
        </w:rPr>
        <w:t>§ 7 ust. 5 wzoru Umowy Zamawiający zawarł zapis:</w:t>
      </w:r>
    </w:p>
    <w:p w:rsidR="00103CEA" w:rsidRPr="00103CEA" w:rsidRDefault="00103CEA" w:rsidP="00103CEA">
      <w:pPr>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 „</w:t>
      </w:r>
      <w:r w:rsidRPr="00103CEA">
        <w:rPr>
          <w:rFonts w:ascii="Times New Roman" w:eastAsia="Times New Roman" w:hAnsi="Times New Roman" w:cs="Times New Roman"/>
          <w:i/>
          <w:sz w:val="24"/>
          <w:szCs w:val="24"/>
          <w:lang w:eastAsia="pl-PL"/>
        </w:rPr>
        <w:t>Za dzień zapłaty przyjmuje się dzień obciążenia rachunku bankowego Zamawiającego”</w:t>
      </w:r>
      <w:r w:rsidRPr="00103CEA">
        <w:rPr>
          <w:rFonts w:ascii="Times New Roman" w:eastAsia="Times New Roman" w:hAnsi="Times New Roman" w:cs="Times New Roman"/>
          <w:i/>
          <w:color w:val="000000"/>
          <w:sz w:val="24"/>
          <w:szCs w:val="24"/>
          <w:lang w:eastAsia="pl-PL"/>
        </w:rPr>
        <w:t xml:space="preserve"> </w:t>
      </w:r>
    </w:p>
    <w:p w:rsidR="00103CEA" w:rsidRPr="00103CEA" w:rsidRDefault="00103CEA" w:rsidP="00103CEA">
      <w:pPr>
        <w:autoSpaceDE w:val="0"/>
        <w:autoSpaceDN w:val="0"/>
        <w:spacing w:before="120" w:after="0" w:line="240" w:lineRule="auto"/>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sz w:val="24"/>
          <w:szCs w:val="24"/>
          <w:lang w:eastAsia="pl-PL"/>
        </w:rPr>
        <w:t>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w:t>
      </w:r>
    </w:p>
    <w:p w:rsidR="00103CEA" w:rsidRDefault="00103CEA" w:rsidP="00103CEA">
      <w:pPr>
        <w:autoSpaceDE w:val="0"/>
        <w:autoSpaceDN w:val="0"/>
        <w:spacing w:after="0" w:line="240" w:lineRule="auto"/>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sz w:val="24"/>
          <w:szCs w:val="24"/>
          <w:lang w:eastAsia="pl-PL"/>
        </w:rPr>
        <w:t>Ze względu na fakt, że faktyczną możliwością dysponowania środkami jest data ich wpływu na rachunek Wykonawcy, Zamawiający prosi o zmianę określenia dnia zapłaty według powszechnie stosowanej formy w obrocie gospodarczym: „Za dzień zapłaty strony przyjmują dzień wpływu środków na rachunek bankowy Wykonawcy”?</w:t>
      </w:r>
    </w:p>
    <w:p w:rsidR="00B74DC3" w:rsidRDefault="00B74DC3" w:rsidP="00103CEA">
      <w:pPr>
        <w:autoSpaceDE w:val="0"/>
        <w:autoSpaceDN w:val="0"/>
        <w:spacing w:after="0" w:line="240" w:lineRule="auto"/>
        <w:jc w:val="both"/>
        <w:rPr>
          <w:rFonts w:ascii="Times New Roman" w:eastAsia="Times New Roman" w:hAnsi="Times New Roman" w:cs="Times New Roman"/>
          <w:i/>
          <w:sz w:val="24"/>
          <w:szCs w:val="24"/>
          <w:lang w:eastAsia="pl-PL"/>
        </w:rPr>
      </w:pPr>
    </w:p>
    <w:p w:rsidR="00B74DC3" w:rsidRPr="00DF5222" w:rsidRDefault="00B74DC3" w:rsidP="00B74DC3">
      <w:pPr>
        <w:spacing w:after="0"/>
        <w:jc w:val="both"/>
        <w:rPr>
          <w:rFonts w:ascii="Times New Roman" w:eastAsia="Times New Roman" w:hAnsi="Times New Roman" w:cs="Times New Roman"/>
          <w:lang w:eastAsia="pl-PL"/>
        </w:rPr>
      </w:pPr>
      <w:r w:rsidRPr="00DF5222">
        <w:rPr>
          <w:rFonts w:ascii="Times New Roman" w:eastAsia="Times New Roman" w:hAnsi="Times New Roman" w:cs="Times New Roman"/>
          <w:lang w:eastAsia="pl-PL"/>
        </w:rPr>
        <w:t>Zamawiający nie wyraża zgody na zmianę zapisu</w:t>
      </w:r>
    </w:p>
    <w:p w:rsidR="00B74DC3" w:rsidRPr="00103CEA" w:rsidRDefault="00B74DC3" w:rsidP="00103CEA">
      <w:pPr>
        <w:autoSpaceDE w:val="0"/>
        <w:autoSpaceDN w:val="0"/>
        <w:spacing w:after="0" w:line="240" w:lineRule="auto"/>
        <w:jc w:val="both"/>
        <w:rPr>
          <w:rFonts w:ascii="Times New Roman" w:eastAsia="Times New Roman" w:hAnsi="Times New Roman" w:cs="Times New Roman"/>
          <w:i/>
          <w:sz w:val="24"/>
          <w:szCs w:val="24"/>
          <w:lang w:eastAsia="pl-PL"/>
        </w:rPr>
      </w:pPr>
    </w:p>
    <w:p w:rsidR="00103CEA" w:rsidRPr="00103CEA" w:rsidRDefault="00103CEA" w:rsidP="00103CEA">
      <w:pPr>
        <w:spacing w:after="0"/>
        <w:rPr>
          <w:rFonts w:ascii="Times New Roman" w:eastAsia="Times New Roman" w:hAnsi="Times New Roman" w:cs="Times New Roman"/>
          <w:i/>
          <w:sz w:val="24"/>
          <w:szCs w:val="24"/>
          <w:lang w:eastAsia="ar-SA"/>
        </w:rPr>
      </w:pPr>
    </w:p>
    <w:p w:rsidR="00103CEA" w:rsidRPr="00103CEA" w:rsidRDefault="00103CEA" w:rsidP="00103CEA">
      <w:pPr>
        <w:spacing w:after="0"/>
        <w:rPr>
          <w:rFonts w:ascii="Times New Roman" w:eastAsia="Times New Roman" w:hAnsi="Times New Roman" w:cs="Times New Roman"/>
          <w:i/>
          <w:sz w:val="24"/>
          <w:szCs w:val="24"/>
          <w:u w:val="single"/>
          <w:lang w:eastAsia="ar-SA"/>
        </w:rPr>
      </w:pPr>
      <w:r w:rsidRPr="00103CEA">
        <w:rPr>
          <w:rFonts w:ascii="Times New Roman" w:eastAsia="Times New Roman" w:hAnsi="Times New Roman" w:cs="Times New Roman"/>
          <w:i/>
          <w:sz w:val="24"/>
          <w:szCs w:val="24"/>
          <w:u w:val="single"/>
          <w:lang w:eastAsia="ar-SA"/>
        </w:rPr>
        <w:t>Pytanie 7</w:t>
      </w:r>
    </w:p>
    <w:p w:rsidR="00103CEA" w:rsidRPr="00103CEA" w:rsidRDefault="00103CEA" w:rsidP="00103CEA">
      <w:pPr>
        <w:spacing w:after="0"/>
        <w:rPr>
          <w:rFonts w:ascii="Times New Roman" w:eastAsia="Times New Roman" w:hAnsi="Times New Roman" w:cs="Times New Roman"/>
          <w:i/>
          <w:sz w:val="24"/>
          <w:szCs w:val="24"/>
          <w:u w:val="single"/>
          <w:lang w:eastAsia="ar-SA"/>
        </w:rPr>
      </w:pPr>
      <w:r w:rsidRPr="00103CEA">
        <w:rPr>
          <w:rFonts w:ascii="Times New Roman" w:eastAsia="Times New Roman" w:hAnsi="Times New Roman" w:cs="Times New Roman"/>
          <w:i/>
          <w:sz w:val="24"/>
          <w:szCs w:val="24"/>
          <w:lang w:eastAsia="pl-PL"/>
        </w:rPr>
        <w:t xml:space="preserve">W Załączniku nr 4 </w:t>
      </w:r>
      <w:r w:rsidRPr="00103CEA">
        <w:rPr>
          <w:rFonts w:ascii="Times New Roman" w:eastAsia="Times New Roman" w:hAnsi="Times New Roman" w:cs="Times New Roman"/>
          <w:i/>
          <w:color w:val="000000"/>
          <w:sz w:val="24"/>
          <w:szCs w:val="24"/>
          <w:lang w:eastAsia="pl-PL"/>
        </w:rPr>
        <w:t xml:space="preserve">§ 7 ust. 6 wzoru Umowy Zamawiający zawarł zapis: Faktury VAT mogą być wystawiane w formie elektronicznej i przesyłane na adres e-mail: </w:t>
      </w:r>
      <w:hyperlink r:id="rId6" w:history="1">
        <w:r w:rsidRPr="00103CEA">
          <w:rPr>
            <w:rFonts w:ascii="Times New Roman" w:eastAsia="Times New Roman" w:hAnsi="Times New Roman" w:cs="Times New Roman"/>
            <w:i/>
            <w:color w:val="0000FF"/>
            <w:sz w:val="24"/>
            <w:szCs w:val="24"/>
            <w:u w:val="single"/>
            <w:lang w:eastAsia="pl-PL"/>
          </w:rPr>
          <w:t>sekretariat@ug.police.pl</w:t>
        </w:r>
      </w:hyperlink>
      <w:r w:rsidRPr="00103CEA">
        <w:rPr>
          <w:rFonts w:ascii="Times New Roman" w:eastAsia="Times New Roman" w:hAnsi="Times New Roman" w:cs="Times New Roman"/>
          <w:i/>
          <w:color w:val="000000"/>
          <w:sz w:val="24"/>
          <w:szCs w:val="24"/>
          <w:lang w:eastAsia="pl-PL"/>
        </w:rPr>
        <w:t>.</w:t>
      </w:r>
    </w:p>
    <w:p w:rsidR="00103CEA" w:rsidRPr="00103CEA" w:rsidRDefault="00103CEA" w:rsidP="00103CEA">
      <w:pPr>
        <w:spacing w:after="0"/>
        <w:rPr>
          <w:rFonts w:ascii="Times New Roman" w:eastAsia="Times New Roman" w:hAnsi="Times New Roman" w:cs="Times New Roman"/>
          <w:i/>
          <w:sz w:val="24"/>
          <w:szCs w:val="24"/>
          <w:u w:val="single"/>
          <w:lang w:eastAsia="ar-SA"/>
        </w:rPr>
      </w:pPr>
      <w:r w:rsidRPr="00103CEA">
        <w:rPr>
          <w:rFonts w:ascii="Times New Roman" w:eastAsia="Times New Roman" w:hAnsi="Times New Roman" w:cs="Times New Roman"/>
          <w:i/>
          <w:color w:val="000000"/>
          <w:sz w:val="24"/>
          <w:szCs w:val="24"/>
          <w:lang w:eastAsia="pl-PL"/>
        </w:rPr>
        <w:t>Wykonawca prosi o dodanie do Umowy poniższych zapisów:</w:t>
      </w:r>
    </w:p>
    <w:p w:rsidR="00103CEA" w:rsidRPr="00103CEA" w:rsidRDefault="00103CEA" w:rsidP="00103CEA">
      <w:pPr>
        <w:spacing w:after="0"/>
        <w:ind w:left="720"/>
        <w:jc w:val="both"/>
        <w:rPr>
          <w:rFonts w:ascii="Times New Roman" w:eastAsia="Times New Roman" w:hAnsi="Times New Roman" w:cs="Times New Roman"/>
          <w:i/>
          <w:sz w:val="24"/>
          <w:szCs w:val="24"/>
          <w:lang w:eastAsia="pl-PL"/>
        </w:rPr>
      </w:pPr>
    </w:p>
    <w:p w:rsidR="00103CEA" w:rsidRPr="00103CEA" w:rsidRDefault="00103CEA" w:rsidP="00103CEA">
      <w:pPr>
        <w:numPr>
          <w:ilvl w:val="0"/>
          <w:numId w:val="2"/>
        </w:numPr>
        <w:spacing w:after="0" w:line="240" w:lineRule="auto"/>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b/>
          <w:i/>
          <w:sz w:val="24"/>
          <w:szCs w:val="24"/>
          <w:lang w:eastAsia="pl-PL"/>
        </w:rPr>
        <w:t>Wykonawca</w:t>
      </w:r>
      <w:r w:rsidRPr="00103CEA">
        <w:rPr>
          <w:rFonts w:ascii="Times New Roman" w:eastAsia="Times New Roman" w:hAnsi="Times New Roman" w:cs="Times New Roman"/>
          <w:i/>
          <w:sz w:val="24"/>
          <w:szCs w:val="24"/>
          <w:lang w:eastAsia="pl-PL"/>
        </w:rPr>
        <w:t xml:space="preserve"> zobowiązuje się przesyłać faktury (oraz faktury korygujące i duplikaty faktur) drogą elektroniczną w formacie  PDF.</w:t>
      </w:r>
    </w:p>
    <w:p w:rsidR="00103CEA" w:rsidRPr="00B74DC3" w:rsidRDefault="00103CEA" w:rsidP="00103CEA">
      <w:pPr>
        <w:numPr>
          <w:ilvl w:val="0"/>
          <w:numId w:val="2"/>
        </w:numPr>
        <w:spacing w:after="0" w:line="240" w:lineRule="auto"/>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b/>
          <w:i/>
          <w:sz w:val="24"/>
          <w:szCs w:val="24"/>
          <w:lang w:eastAsia="pl-PL"/>
        </w:rPr>
        <w:t xml:space="preserve">Zamawiający </w:t>
      </w:r>
      <w:r w:rsidRPr="00103CEA">
        <w:rPr>
          <w:rFonts w:ascii="Times New Roman" w:eastAsia="Times New Roman" w:hAnsi="Times New Roman" w:cs="Times New Roman"/>
          <w:i/>
          <w:sz w:val="24"/>
          <w:szCs w:val="24"/>
          <w:lang w:eastAsia="pl-PL"/>
        </w:rPr>
        <w:t xml:space="preserve">zobowiązuje się do aktywowania funkcji generowania informacji zwrotnych </w:t>
      </w:r>
      <w:r w:rsidR="00D21674">
        <w:rPr>
          <w:rFonts w:ascii="Times New Roman" w:eastAsia="Times New Roman" w:hAnsi="Times New Roman" w:cs="Times New Roman"/>
          <w:i/>
          <w:iCs/>
          <w:sz w:val="24"/>
          <w:szCs w:val="24"/>
          <w:lang w:eastAsia="pl-PL"/>
        </w:rPr>
        <w:t xml:space="preserve">w postaci </w:t>
      </w:r>
      <w:proofErr w:type="spellStart"/>
      <w:r w:rsidR="00D21674">
        <w:rPr>
          <w:rFonts w:ascii="Times New Roman" w:eastAsia="Times New Roman" w:hAnsi="Times New Roman" w:cs="Times New Roman"/>
          <w:i/>
          <w:iCs/>
          <w:sz w:val="24"/>
          <w:szCs w:val="24"/>
          <w:lang w:eastAsia="pl-PL"/>
        </w:rPr>
        <w:t>autorespondera</w:t>
      </w:r>
      <w:proofErr w:type="spellEnd"/>
      <w:r w:rsidR="00D21674">
        <w:rPr>
          <w:rFonts w:ascii="Times New Roman" w:eastAsia="Times New Roman" w:hAnsi="Times New Roman" w:cs="Times New Roman"/>
          <w:i/>
          <w:iCs/>
          <w:sz w:val="24"/>
          <w:szCs w:val="24"/>
          <w:lang w:eastAsia="pl-PL"/>
        </w:rPr>
        <w:t xml:space="preserve"> </w:t>
      </w:r>
      <w:r w:rsidRPr="00103CEA">
        <w:rPr>
          <w:rFonts w:ascii="Times New Roman" w:eastAsia="Times New Roman" w:hAnsi="Times New Roman" w:cs="Times New Roman"/>
          <w:i/>
          <w:iCs/>
          <w:sz w:val="24"/>
          <w:szCs w:val="24"/>
          <w:lang w:eastAsia="pl-PL"/>
        </w:rPr>
        <w:t xml:space="preserve">i każdorazowego automatycznego potwierdzania otrzymania wiadomości z wykorzystaniem tej funkcji lub przekazywania </w:t>
      </w:r>
      <w:r w:rsidRPr="00103CEA">
        <w:rPr>
          <w:rFonts w:ascii="Times New Roman" w:eastAsia="Times New Roman" w:hAnsi="Times New Roman" w:cs="Times New Roman"/>
          <w:i/>
          <w:sz w:val="24"/>
          <w:szCs w:val="24"/>
          <w:lang w:eastAsia="pl-PL"/>
        </w:rPr>
        <w:t xml:space="preserve">każdorazowo na adres </w:t>
      </w:r>
      <w:r w:rsidRPr="00103CEA">
        <w:rPr>
          <w:rFonts w:ascii="Times New Roman" w:eastAsia="Times New Roman" w:hAnsi="Times New Roman" w:cs="Times New Roman"/>
          <w:b/>
          <w:i/>
          <w:sz w:val="24"/>
          <w:szCs w:val="24"/>
          <w:lang w:eastAsia="pl-PL"/>
        </w:rPr>
        <w:t>Wykonawcy</w:t>
      </w:r>
      <w:r w:rsidRPr="00103CEA">
        <w:rPr>
          <w:rFonts w:ascii="Times New Roman" w:eastAsia="Times New Roman" w:hAnsi="Times New Roman" w:cs="Times New Roman"/>
          <w:i/>
          <w:sz w:val="24"/>
          <w:szCs w:val="24"/>
          <w:lang w:eastAsia="pl-PL"/>
        </w:rPr>
        <w:t xml:space="preserve">, informacji zwrotnej potwierdzającej odbiór faktury. Informacja zwrotna potwierdzająca odbiór faktury, będzie zawierała datę otrzymania faktury przez </w:t>
      </w:r>
      <w:r w:rsidRPr="00103CEA">
        <w:rPr>
          <w:rFonts w:ascii="Times New Roman" w:eastAsia="Times New Roman" w:hAnsi="Times New Roman" w:cs="Times New Roman"/>
          <w:b/>
          <w:i/>
          <w:sz w:val="24"/>
          <w:szCs w:val="24"/>
          <w:lang w:eastAsia="pl-PL"/>
        </w:rPr>
        <w:t>Zmawiającego</w:t>
      </w:r>
      <w:r w:rsidRPr="00103CEA">
        <w:rPr>
          <w:rFonts w:ascii="Times New Roman" w:eastAsia="Times New Roman" w:hAnsi="Times New Roman" w:cs="Times New Roman"/>
          <w:i/>
          <w:sz w:val="24"/>
          <w:szCs w:val="24"/>
          <w:lang w:eastAsia="pl-PL"/>
        </w:rPr>
        <w:t xml:space="preserve">, przez którą rozumieć należy datę wpływu faktury na adres skrzynki pocztowej </w:t>
      </w:r>
      <w:r w:rsidRPr="00103CEA">
        <w:rPr>
          <w:rFonts w:ascii="Times New Roman" w:eastAsia="Times New Roman" w:hAnsi="Times New Roman" w:cs="Times New Roman"/>
          <w:b/>
          <w:i/>
          <w:sz w:val="24"/>
          <w:szCs w:val="24"/>
          <w:lang w:eastAsia="pl-PL"/>
        </w:rPr>
        <w:t>Zamawiającego.</w:t>
      </w:r>
    </w:p>
    <w:p w:rsidR="00B74DC3" w:rsidRDefault="00B74DC3" w:rsidP="00B74DC3">
      <w:pPr>
        <w:spacing w:after="0" w:line="240" w:lineRule="auto"/>
        <w:ind w:left="720"/>
        <w:jc w:val="both"/>
        <w:rPr>
          <w:rFonts w:ascii="Times New Roman" w:eastAsia="Times New Roman" w:hAnsi="Times New Roman" w:cs="Times New Roman"/>
          <w:b/>
          <w:i/>
          <w:sz w:val="24"/>
          <w:szCs w:val="24"/>
          <w:lang w:eastAsia="pl-PL"/>
        </w:rPr>
      </w:pPr>
    </w:p>
    <w:p w:rsidR="00B74DC3" w:rsidRPr="00DF5222" w:rsidRDefault="00B74DC3" w:rsidP="00B74DC3">
      <w:pPr>
        <w:jc w:val="both"/>
        <w:rPr>
          <w:rFonts w:ascii="Times New Roman" w:hAnsi="Times New Roman" w:cs="Times New Roman"/>
        </w:rPr>
      </w:pPr>
      <w:r w:rsidRPr="00DF5222">
        <w:rPr>
          <w:rFonts w:ascii="Times New Roman" w:hAnsi="Times New Roman" w:cs="Times New Roman"/>
        </w:rPr>
        <w:t>Zamawiający wyraża zgodę na częściową zmianę zapisów umowy, która otrzymuje brzmienie:</w:t>
      </w:r>
    </w:p>
    <w:p w:rsidR="00B74DC3" w:rsidRPr="00657D4C" w:rsidRDefault="00B74DC3" w:rsidP="00B74DC3">
      <w:pPr>
        <w:jc w:val="both"/>
        <w:rPr>
          <w:rFonts w:ascii="Times New Roman" w:hAnsi="Times New Roman" w:cs="Times New Roman"/>
        </w:rPr>
      </w:pPr>
      <w:r>
        <w:rPr>
          <w:rFonts w:ascii="Times New Roman" w:hAnsi="Times New Roman" w:cs="Times New Roman"/>
        </w:rPr>
        <w:t xml:space="preserve">W załączniku nr 4 </w:t>
      </w:r>
      <w:r w:rsidRPr="00657D4C">
        <w:rPr>
          <w:rFonts w:ascii="Times New Roman" w:hAnsi="Times New Roman" w:cs="Times New Roman"/>
        </w:rPr>
        <w:t>§ 7 ust. 6 wzoru umowy otrzymuje brzmienie:</w:t>
      </w:r>
    </w:p>
    <w:p w:rsidR="00B74DC3" w:rsidRPr="0049095B" w:rsidRDefault="00B74DC3" w:rsidP="00B74DC3">
      <w:pPr>
        <w:keepNext/>
        <w:keepLines/>
        <w:autoSpaceDE w:val="0"/>
        <w:autoSpaceDN w:val="0"/>
        <w:adjustRightInd w:val="0"/>
        <w:spacing w:after="0"/>
        <w:jc w:val="both"/>
        <w:rPr>
          <w:rFonts w:ascii="Times New Roman" w:eastAsia="Times New Roman" w:hAnsi="Times New Roman" w:cs="Times New Roman"/>
          <w:color w:val="000000"/>
          <w:lang w:eastAsia="pl-PL"/>
        </w:rPr>
      </w:pPr>
      <w:r w:rsidRPr="0049095B">
        <w:rPr>
          <w:rFonts w:ascii="Times New Roman" w:hAnsi="Times New Roman" w:cs="Times New Roman"/>
        </w:rPr>
        <w:t>„</w:t>
      </w:r>
      <w:r w:rsidRPr="0049095B">
        <w:rPr>
          <w:rFonts w:ascii="Times New Roman" w:eastAsia="Times New Roman" w:hAnsi="Times New Roman" w:cs="Times New Roman"/>
          <w:color w:val="000000"/>
          <w:lang w:eastAsia="pl-PL"/>
        </w:rPr>
        <w:t xml:space="preserve">Faktury VAT mogą być wystawiane w formie elektronicznej i przesyłane na adres e-mail: </w:t>
      </w:r>
      <w:r>
        <w:rPr>
          <w:rFonts w:ascii="Times New Roman" w:eastAsia="Times New Roman" w:hAnsi="Times New Roman" w:cs="Times New Roman"/>
          <w:color w:val="0000FF"/>
          <w:u w:val="single"/>
          <w:lang w:eastAsia="pl-PL"/>
        </w:rPr>
        <w:t>sekretariat@ug.police.pl</w:t>
      </w:r>
    </w:p>
    <w:p w:rsidR="00B74DC3" w:rsidRPr="0049095B" w:rsidRDefault="00B74DC3" w:rsidP="00B74DC3">
      <w:pPr>
        <w:keepNext/>
        <w:keepLines/>
        <w:autoSpaceDE w:val="0"/>
        <w:autoSpaceDN w:val="0"/>
        <w:adjustRightInd w:val="0"/>
        <w:spacing w:after="0"/>
        <w:jc w:val="both"/>
        <w:rPr>
          <w:rFonts w:ascii="Times New Roman" w:eastAsia="Times New Roman" w:hAnsi="Times New Roman" w:cs="Times New Roman"/>
          <w:color w:val="000000"/>
          <w:lang w:eastAsia="pl-PL"/>
        </w:rPr>
      </w:pPr>
    </w:p>
    <w:p w:rsidR="00B74DC3" w:rsidRPr="0049095B" w:rsidRDefault="00B74DC3" w:rsidP="00B74DC3">
      <w:pPr>
        <w:pStyle w:val="Akapitzlist"/>
        <w:numPr>
          <w:ilvl w:val="0"/>
          <w:numId w:val="10"/>
        </w:numPr>
        <w:jc w:val="both"/>
        <w:rPr>
          <w:rFonts w:ascii="Times New Roman" w:eastAsia="Times New Roman" w:hAnsi="Times New Roman" w:cs="Times New Roman"/>
          <w:color w:val="000000"/>
          <w:lang w:eastAsia="pl-PL"/>
        </w:rPr>
      </w:pPr>
      <w:r w:rsidRPr="0049095B">
        <w:rPr>
          <w:rFonts w:ascii="Times New Roman" w:eastAsia="Times New Roman" w:hAnsi="Times New Roman" w:cs="Times New Roman"/>
          <w:color w:val="000000"/>
          <w:lang w:eastAsia="pl-PL"/>
        </w:rPr>
        <w:t>Wykonawca zobowiązuje się przesyłać faktury (oraz faktury korygujące i duplikaty faktur) drogą elektroniczną w formacie  PDF,  z ustawioną opcją automatycznego potwierdzenia odbioru wiadomości przez Zamawiającego.</w:t>
      </w:r>
    </w:p>
    <w:p w:rsidR="00B74DC3" w:rsidRPr="0049095B" w:rsidRDefault="00B74DC3" w:rsidP="00B74DC3">
      <w:pPr>
        <w:pStyle w:val="Akapitzlist"/>
        <w:numPr>
          <w:ilvl w:val="0"/>
          <w:numId w:val="10"/>
        </w:numPr>
        <w:jc w:val="both"/>
        <w:rPr>
          <w:rFonts w:ascii="Times New Roman" w:eastAsia="Times New Roman" w:hAnsi="Times New Roman" w:cs="Times New Roman"/>
          <w:color w:val="000000"/>
          <w:lang w:eastAsia="pl-PL"/>
        </w:rPr>
      </w:pPr>
      <w:r w:rsidRPr="0049095B">
        <w:rPr>
          <w:rFonts w:ascii="Times New Roman" w:eastAsia="Times New Roman" w:hAnsi="Times New Roman" w:cs="Times New Roman"/>
          <w:color w:val="000000"/>
          <w:lang w:eastAsia="pl-PL"/>
        </w:rPr>
        <w:lastRenderedPageBreak/>
        <w:t>Zamawiający zobowiązuje się do przekazywania każdorazowo na adres Wykonawcy, potwierdzenia  odbioru faktury. Jeśli Wykonawca wysyłając wiadomość</w:t>
      </w:r>
      <w:r w:rsidRPr="0049095B">
        <w:rPr>
          <w:rFonts w:ascii="Times New Roman" w:hAnsi="Times New Roman" w:cs="Times New Roman"/>
        </w:rPr>
        <w:t xml:space="preserve"> </w:t>
      </w:r>
      <w:r w:rsidRPr="0049095B">
        <w:rPr>
          <w:rFonts w:ascii="Times New Roman" w:eastAsia="Times New Roman" w:hAnsi="Times New Roman" w:cs="Times New Roman"/>
          <w:color w:val="000000"/>
          <w:lang w:eastAsia="pl-PL"/>
        </w:rPr>
        <w:t xml:space="preserve">na adres skrzynki pocztowej Zamawiającego </w:t>
      </w:r>
      <w:r>
        <w:rPr>
          <w:rFonts w:ascii="Times New Roman" w:eastAsia="Times New Roman" w:hAnsi="Times New Roman" w:cs="Times New Roman"/>
          <w:color w:val="000000"/>
          <w:lang w:eastAsia="pl-PL"/>
        </w:rPr>
        <w:t xml:space="preserve">takiego potwierdzenia </w:t>
      </w:r>
      <w:proofErr w:type="spellStart"/>
      <w:r>
        <w:rPr>
          <w:rFonts w:ascii="Times New Roman" w:eastAsia="Times New Roman" w:hAnsi="Times New Roman" w:cs="Times New Roman"/>
          <w:color w:val="000000"/>
          <w:lang w:eastAsia="pl-PL"/>
        </w:rPr>
        <w:t>zarząda</w:t>
      </w:r>
      <w:proofErr w:type="spellEnd"/>
      <w:r>
        <w:rPr>
          <w:rFonts w:ascii="Times New Roman" w:eastAsia="Times New Roman" w:hAnsi="Times New Roman" w:cs="Times New Roman"/>
          <w:color w:val="000000"/>
          <w:lang w:eastAsia="pl-PL"/>
        </w:rPr>
        <w:t xml:space="preserve">. </w:t>
      </w:r>
      <w:r w:rsidRPr="0049095B">
        <w:rPr>
          <w:rFonts w:ascii="Times New Roman" w:eastAsia="Times New Roman" w:hAnsi="Times New Roman" w:cs="Times New Roman"/>
          <w:color w:val="000000"/>
          <w:lang w:eastAsia="pl-PL"/>
        </w:rPr>
        <w:t>Potwierdzenie odbioru faktury, będzie zawierało datę otrzymania faktury przez Zmawiającego, przez którą rozumieć należy datę wpływu faktury na adres skrzynki pocztowej Zamawiającego”.</w:t>
      </w:r>
    </w:p>
    <w:p w:rsidR="00103CEA" w:rsidRPr="00103CEA" w:rsidRDefault="00103CEA" w:rsidP="00103CEA">
      <w:pPr>
        <w:spacing w:after="0"/>
        <w:jc w:val="both"/>
        <w:rPr>
          <w:rFonts w:ascii="Times New Roman" w:eastAsia="Times New Roman" w:hAnsi="Times New Roman" w:cs="Times New Roman"/>
          <w:i/>
          <w:sz w:val="24"/>
          <w:szCs w:val="24"/>
          <w:lang w:eastAsia="pl-PL"/>
        </w:rPr>
      </w:pPr>
    </w:p>
    <w:p w:rsidR="00103CEA" w:rsidRPr="00103CEA" w:rsidRDefault="00103CEA" w:rsidP="00103CEA">
      <w:pPr>
        <w:spacing w:after="0"/>
        <w:rPr>
          <w:rFonts w:ascii="Times New Roman" w:eastAsia="Times New Roman" w:hAnsi="Times New Roman" w:cs="Times New Roman"/>
          <w:i/>
          <w:sz w:val="24"/>
          <w:szCs w:val="24"/>
          <w:u w:val="single"/>
          <w:lang w:eastAsia="pl-PL"/>
        </w:rPr>
      </w:pPr>
      <w:r w:rsidRPr="00103CEA">
        <w:rPr>
          <w:rFonts w:ascii="Times New Roman" w:eastAsia="Times New Roman" w:hAnsi="Times New Roman" w:cs="Times New Roman"/>
          <w:i/>
          <w:sz w:val="24"/>
          <w:szCs w:val="24"/>
          <w:u w:val="single"/>
          <w:lang w:eastAsia="pl-PL"/>
        </w:rPr>
        <w:t>Pytanie 8</w:t>
      </w:r>
    </w:p>
    <w:p w:rsidR="00103CEA" w:rsidRPr="00103CEA" w:rsidRDefault="00103CEA" w:rsidP="00103CEA">
      <w:pPr>
        <w:spacing w:after="0"/>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W § 8 ust. 2 oraz ust. 3 Wzoru Umowy, Zamawiający  umieścił zapis:</w:t>
      </w:r>
    </w:p>
    <w:p w:rsidR="00103CEA" w:rsidRPr="00103CEA" w:rsidRDefault="00103CEA" w:rsidP="00103CEA">
      <w:pPr>
        <w:spacing w:after="0"/>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color w:val="000000"/>
          <w:sz w:val="24"/>
          <w:szCs w:val="24"/>
          <w:lang w:eastAsia="pl-PL"/>
        </w:rPr>
        <w:t xml:space="preserve">„Wykonawca </w:t>
      </w:r>
      <w:r w:rsidRPr="00103CEA">
        <w:rPr>
          <w:rFonts w:ascii="Times New Roman" w:eastAsia="Times New Roman" w:hAnsi="Times New Roman" w:cs="Times New Roman"/>
          <w:i/>
          <w:sz w:val="24"/>
          <w:szCs w:val="24"/>
          <w:lang w:eastAsia="pl-PL"/>
        </w:rPr>
        <w:t xml:space="preserve">zapłaci Zamawiającemu karę umowną w wysokości 1 % wartości brutto Umowy określonej w § 5 ust. 1, w przypadku rozwiązania Umowy z przyczyn leżących po stronie Wykonawcy. </w:t>
      </w:r>
    </w:p>
    <w:p w:rsidR="00103CEA" w:rsidRPr="00103CEA" w:rsidRDefault="00103CEA" w:rsidP="00103CEA">
      <w:pPr>
        <w:spacing w:after="0"/>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sz w:val="24"/>
          <w:szCs w:val="24"/>
          <w:lang w:eastAsia="pl-PL"/>
        </w:rPr>
        <w:t>„Zamawiający zapłaci Wykonawcy karę umowną w wysokości 1 % wartości brutto umowy określonej w § 5 ust. 1, w przypadku rozwiązania umowy z przyczyn leżących po stronie Zamawiającego.”</w:t>
      </w:r>
    </w:p>
    <w:p w:rsidR="00103CEA" w:rsidRPr="00103CEA" w:rsidRDefault="00103CEA" w:rsidP="00103CEA">
      <w:pPr>
        <w:spacing w:after="0"/>
        <w:jc w:val="both"/>
        <w:rPr>
          <w:rFonts w:ascii="Times New Roman" w:eastAsia="Times New Roman" w:hAnsi="Times New Roman" w:cs="Times New Roman"/>
          <w:i/>
          <w:color w:val="000000"/>
          <w:sz w:val="24"/>
          <w:szCs w:val="24"/>
          <w:lang w:eastAsia="pl-PL"/>
        </w:rPr>
      </w:pPr>
    </w:p>
    <w:p w:rsidR="00103CEA" w:rsidRDefault="00103CEA" w:rsidP="00103CEA">
      <w:pPr>
        <w:spacing w:after="0"/>
        <w:jc w:val="both"/>
        <w:rPr>
          <w:rFonts w:ascii="Times New Roman" w:eastAsia="Times New Roman" w:hAnsi="Times New Roman" w:cs="Times New Roman"/>
          <w:i/>
          <w:color w:val="FF0000"/>
          <w:sz w:val="24"/>
          <w:szCs w:val="24"/>
          <w:lang w:eastAsia="pl-PL"/>
        </w:rPr>
      </w:pPr>
      <w:r w:rsidRPr="00103CEA">
        <w:rPr>
          <w:rFonts w:ascii="Times New Roman" w:eastAsia="Times New Roman" w:hAnsi="Times New Roman" w:cs="Times New Roman"/>
          <w:i/>
          <w:sz w:val="24"/>
          <w:szCs w:val="24"/>
          <w:lang w:eastAsia="pl-PL"/>
        </w:rPr>
        <w:t>Wykonawca prosi o rozważenie wykreślenia, ewentualnie miarkowania kar umownych</w:t>
      </w:r>
      <w:r w:rsidRPr="00103CEA">
        <w:rPr>
          <w:rFonts w:ascii="Times New Roman" w:eastAsia="Times New Roman" w:hAnsi="Times New Roman" w:cs="Times New Roman"/>
          <w:i/>
          <w:color w:val="FF0000"/>
          <w:sz w:val="24"/>
          <w:szCs w:val="24"/>
          <w:lang w:eastAsia="pl-PL"/>
        </w:rPr>
        <w:t xml:space="preserve">. </w:t>
      </w:r>
    </w:p>
    <w:p w:rsidR="00D72899" w:rsidRDefault="00D72899" w:rsidP="00103CEA">
      <w:pPr>
        <w:spacing w:after="0"/>
        <w:jc w:val="both"/>
        <w:rPr>
          <w:rFonts w:ascii="Times New Roman" w:eastAsia="Times New Roman" w:hAnsi="Times New Roman" w:cs="Times New Roman"/>
          <w:i/>
          <w:color w:val="FF0000"/>
          <w:sz w:val="24"/>
          <w:szCs w:val="24"/>
          <w:lang w:eastAsia="pl-PL"/>
        </w:rPr>
      </w:pPr>
    </w:p>
    <w:p w:rsidR="00D72899" w:rsidRPr="00DF5222" w:rsidRDefault="00D72899" w:rsidP="00103CEA">
      <w:pPr>
        <w:spacing w:after="0"/>
        <w:jc w:val="both"/>
        <w:rPr>
          <w:rFonts w:eastAsia="Times New Roman" w:cs="Times New Roman"/>
          <w:sz w:val="24"/>
          <w:szCs w:val="24"/>
          <w:lang w:eastAsia="pl-PL"/>
        </w:rPr>
      </w:pPr>
      <w:r w:rsidRPr="00DF5222">
        <w:rPr>
          <w:rFonts w:eastAsia="Times New Roman" w:cs="Times New Roman"/>
          <w:sz w:val="24"/>
          <w:szCs w:val="24"/>
          <w:lang w:eastAsia="pl-PL"/>
        </w:rPr>
        <w:t>Zamawiający nie wyraża zgody na wykreślenie zapisu</w:t>
      </w:r>
    </w:p>
    <w:p w:rsidR="00103CEA" w:rsidRPr="00103CEA" w:rsidRDefault="00103CEA" w:rsidP="00103CEA">
      <w:pPr>
        <w:spacing w:after="0" w:line="240" w:lineRule="auto"/>
        <w:contextualSpacing/>
        <w:jc w:val="both"/>
        <w:rPr>
          <w:rFonts w:ascii="Times New Roman" w:eastAsia="Times New Roman" w:hAnsi="Times New Roman" w:cs="Times New Roman"/>
          <w:i/>
          <w:color w:val="000000"/>
          <w:sz w:val="24"/>
          <w:szCs w:val="24"/>
          <w:lang w:eastAsia="pl-PL"/>
        </w:rPr>
      </w:pPr>
    </w:p>
    <w:p w:rsidR="00103CEA" w:rsidRPr="00103CEA" w:rsidRDefault="00103CEA" w:rsidP="00103CEA">
      <w:pPr>
        <w:tabs>
          <w:tab w:val="left" w:pos="5040"/>
          <w:tab w:val="right" w:pos="9072"/>
        </w:tabs>
        <w:spacing w:after="0"/>
        <w:jc w:val="both"/>
        <w:rPr>
          <w:rFonts w:ascii="Times New Roman" w:eastAsia="Times New Roman" w:hAnsi="Times New Roman" w:cs="Times New Roman"/>
          <w:i/>
          <w:color w:val="000000"/>
          <w:sz w:val="24"/>
          <w:szCs w:val="24"/>
          <w:lang w:eastAsia="x-none"/>
        </w:rPr>
      </w:pPr>
    </w:p>
    <w:p w:rsidR="00103CEA" w:rsidRPr="00103CEA" w:rsidRDefault="00103CEA" w:rsidP="00103CEA">
      <w:pPr>
        <w:autoSpaceDE w:val="0"/>
        <w:autoSpaceDN w:val="0"/>
        <w:adjustRightInd w:val="0"/>
        <w:spacing w:after="0" w:line="240" w:lineRule="auto"/>
        <w:jc w:val="both"/>
        <w:rPr>
          <w:rFonts w:ascii="Times New Roman" w:eastAsia="Calibri" w:hAnsi="Times New Roman" w:cs="Times New Roman"/>
          <w:i/>
          <w:iCs/>
          <w:sz w:val="24"/>
          <w:szCs w:val="24"/>
          <w:u w:val="single"/>
          <w:lang w:eastAsia="pl-PL"/>
        </w:rPr>
      </w:pPr>
      <w:r w:rsidRPr="00103CEA">
        <w:rPr>
          <w:rFonts w:ascii="Times New Roman" w:eastAsia="Calibri" w:hAnsi="Times New Roman" w:cs="Times New Roman"/>
          <w:i/>
          <w:iCs/>
          <w:sz w:val="24"/>
          <w:szCs w:val="24"/>
          <w:u w:val="single"/>
          <w:lang w:eastAsia="pl-PL"/>
        </w:rPr>
        <w:t>Pytanie 9</w:t>
      </w:r>
    </w:p>
    <w:p w:rsidR="00103CEA" w:rsidRPr="00103CEA" w:rsidRDefault="00103CEA" w:rsidP="00103CEA">
      <w:pPr>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W załączniku nr 3 do SIWZ w ust. 2 Szczegółowego opisu przedmiotu Zamówienia Zamawiający wskazał terminy dostarczenia przesyłek.</w:t>
      </w:r>
    </w:p>
    <w:p w:rsidR="00103CEA" w:rsidRPr="00103CEA" w:rsidRDefault="00103CEA" w:rsidP="00103CEA">
      <w:pPr>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 xml:space="preserve">Wskazujemy, że kwestie związane z doręczaniem przesyłek wynikają z Ustawy Prawo Pocztowe oraz aktów wykonawczych wydanych na jej podstawie. </w:t>
      </w:r>
    </w:p>
    <w:p w:rsidR="00103CEA" w:rsidRPr="00103CEA" w:rsidRDefault="00103CEA" w:rsidP="00103CEA">
      <w:pPr>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 xml:space="preserve">Świadczą o tym zapisy Rozporządzenia Ministra Administracji i Cyfryzacji w sprawie warunków wykonywania usług powszechnych przez operatora wyznaczonego, gdzie </w:t>
      </w:r>
      <w:r w:rsidR="00D72899">
        <w:rPr>
          <w:rFonts w:ascii="Times New Roman" w:eastAsia="Calibri" w:hAnsi="Times New Roman" w:cs="Times New Roman"/>
          <w:i/>
          <w:iCs/>
          <w:sz w:val="24"/>
          <w:szCs w:val="24"/>
          <w:lang w:eastAsia="pl-PL"/>
        </w:rPr>
        <w:br/>
      </w:r>
      <w:r w:rsidRPr="00103CEA">
        <w:rPr>
          <w:rFonts w:ascii="Times New Roman" w:eastAsia="Calibri" w:hAnsi="Times New Roman" w:cs="Times New Roman"/>
          <w:i/>
          <w:iCs/>
          <w:sz w:val="24"/>
          <w:szCs w:val="24"/>
          <w:lang w:eastAsia="pl-PL"/>
        </w:rPr>
        <w:t>w Załączniku nr 1 wskazano:</w:t>
      </w:r>
    </w:p>
    <w:p w:rsidR="00103CEA" w:rsidRPr="00103CEA" w:rsidRDefault="00103CEA" w:rsidP="00103CEA">
      <w:pPr>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WSKAŹNIKI CZASU PRZEBIEGU PRZESYŁEK POCZTOWYCH W OBROCIE KRAJOWYM</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Przesyłki listowe najszybszej kategorii</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D+1 - 82%</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D+2 - 90%</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D+3 - 94%</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 xml:space="preserve">Przesyłki listowe niebędące przesyłkami listowymi najszybszej kategorii </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D+3 - 85%</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D+5 - 97%</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 xml:space="preserve">Paczki pocztowe najszybszej kategorii </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D+1 - 80%</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Paczki pocztowe niebędące paczkami pocztowymi najszybszej kategorii</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D+3 - 90%</w:t>
      </w:r>
    </w:p>
    <w:p w:rsidR="00103CEA" w:rsidRPr="00103CEA" w:rsidRDefault="00103CEA" w:rsidP="00103CEA">
      <w:pPr>
        <w:autoSpaceDE w:val="0"/>
        <w:autoSpaceDN w:val="0"/>
        <w:adjustRightInd w:val="0"/>
        <w:spacing w:after="0" w:line="240" w:lineRule="auto"/>
        <w:ind w:left="567"/>
        <w:jc w:val="both"/>
        <w:rPr>
          <w:rFonts w:ascii="Times New Roman" w:eastAsia="Calibri" w:hAnsi="Times New Roman" w:cs="Times New Roman"/>
          <w:i/>
          <w:iCs/>
          <w:sz w:val="24"/>
          <w:szCs w:val="24"/>
          <w:lang w:eastAsia="pl-PL"/>
        </w:rPr>
      </w:pPr>
    </w:p>
    <w:p w:rsidR="00103CEA" w:rsidRDefault="00103CEA" w:rsidP="00103CEA">
      <w:pPr>
        <w:autoSpaceDE w:val="0"/>
        <w:autoSpaceDN w:val="0"/>
        <w:adjustRightInd w:val="0"/>
        <w:spacing w:after="0" w:line="240" w:lineRule="auto"/>
        <w:jc w:val="both"/>
        <w:rPr>
          <w:rFonts w:ascii="Times New Roman" w:eastAsia="Calibri" w:hAnsi="Times New Roman" w:cs="Times New Roman"/>
          <w:i/>
          <w:iCs/>
          <w:sz w:val="24"/>
          <w:szCs w:val="24"/>
          <w:lang w:eastAsia="pl-PL"/>
        </w:rPr>
      </w:pPr>
      <w:r w:rsidRPr="00103CEA">
        <w:rPr>
          <w:rFonts w:ascii="Times New Roman" w:eastAsia="Calibri" w:hAnsi="Times New Roman" w:cs="Times New Roman"/>
          <w:i/>
          <w:iCs/>
          <w:sz w:val="24"/>
          <w:szCs w:val="24"/>
          <w:lang w:eastAsia="pl-PL"/>
        </w:rPr>
        <w:t>Zwracamy się z prośbą o potwierdzenie, czy wyżej wskazane wskaźniki terminowości są dla Zamawiającego wystarczające?</w:t>
      </w:r>
    </w:p>
    <w:p w:rsidR="006E5D3D" w:rsidRDefault="006E5D3D" w:rsidP="00103CEA">
      <w:pPr>
        <w:autoSpaceDE w:val="0"/>
        <w:autoSpaceDN w:val="0"/>
        <w:adjustRightInd w:val="0"/>
        <w:spacing w:after="0" w:line="240" w:lineRule="auto"/>
        <w:jc w:val="both"/>
        <w:rPr>
          <w:rFonts w:ascii="Times New Roman" w:eastAsia="Calibri" w:hAnsi="Times New Roman" w:cs="Times New Roman"/>
          <w:i/>
          <w:iCs/>
          <w:sz w:val="24"/>
          <w:szCs w:val="24"/>
          <w:lang w:eastAsia="pl-PL"/>
        </w:rPr>
      </w:pPr>
    </w:p>
    <w:p w:rsidR="00103CEA" w:rsidRDefault="006E5D3D" w:rsidP="00103CEA">
      <w:pPr>
        <w:autoSpaceDE w:val="0"/>
        <w:autoSpaceDN w:val="0"/>
        <w:adjustRightInd w:val="0"/>
        <w:spacing w:after="0" w:line="240" w:lineRule="auto"/>
        <w:jc w:val="both"/>
        <w:rPr>
          <w:rFonts w:eastAsia="Calibri" w:cs="Times New Roman"/>
          <w:iCs/>
          <w:sz w:val="24"/>
          <w:szCs w:val="24"/>
          <w:lang w:eastAsia="pl-PL"/>
        </w:rPr>
      </w:pPr>
      <w:r w:rsidRPr="00DF5222">
        <w:rPr>
          <w:rFonts w:eastAsia="Calibri" w:cs="Times New Roman"/>
          <w:iCs/>
          <w:sz w:val="24"/>
          <w:szCs w:val="24"/>
          <w:lang w:eastAsia="pl-PL"/>
        </w:rPr>
        <w:t>Zamawiający zapoznał się z wskazanymi wskaźnikami terminów dostarczania przesyłek</w:t>
      </w:r>
    </w:p>
    <w:p w:rsidR="00DF5222" w:rsidRPr="00DF5222" w:rsidRDefault="00DF5222" w:rsidP="00103CEA">
      <w:pPr>
        <w:autoSpaceDE w:val="0"/>
        <w:autoSpaceDN w:val="0"/>
        <w:adjustRightInd w:val="0"/>
        <w:spacing w:after="0" w:line="240" w:lineRule="auto"/>
        <w:jc w:val="both"/>
        <w:rPr>
          <w:rFonts w:eastAsia="Calibri" w:cs="Times New Roman"/>
          <w:iCs/>
          <w:sz w:val="24"/>
          <w:szCs w:val="24"/>
          <w:lang w:eastAsia="pl-PL"/>
        </w:rPr>
      </w:pPr>
    </w:p>
    <w:p w:rsidR="00103CEA" w:rsidRPr="00103CEA" w:rsidRDefault="00103CEA" w:rsidP="00103CEA">
      <w:pPr>
        <w:autoSpaceDE w:val="0"/>
        <w:autoSpaceDN w:val="0"/>
        <w:adjustRightInd w:val="0"/>
        <w:spacing w:after="0" w:line="240" w:lineRule="auto"/>
        <w:jc w:val="both"/>
        <w:rPr>
          <w:rFonts w:ascii="Times New Roman" w:eastAsia="Calibri" w:hAnsi="Times New Roman" w:cs="Times New Roman"/>
          <w:i/>
          <w:iCs/>
          <w:sz w:val="24"/>
          <w:szCs w:val="24"/>
          <w:u w:val="single"/>
          <w:lang w:eastAsia="pl-PL"/>
        </w:rPr>
      </w:pPr>
      <w:r w:rsidRPr="00103CEA">
        <w:rPr>
          <w:rFonts w:ascii="Times New Roman" w:eastAsia="Calibri" w:hAnsi="Times New Roman" w:cs="Times New Roman"/>
          <w:i/>
          <w:iCs/>
          <w:sz w:val="24"/>
          <w:szCs w:val="24"/>
          <w:u w:val="single"/>
          <w:lang w:eastAsia="pl-PL"/>
        </w:rPr>
        <w:lastRenderedPageBreak/>
        <w:t>Pytanie 10</w:t>
      </w: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W załączniku nr 3 do SIWZ Szczegółowy opis przedmiotu Zamówienia w ust 16, Zamawiający wymaga m.in. śledzenia statutów nadanych przesyłek listowych zagranicznych. </w:t>
      </w: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Informujemy, iż śledzeniu podlegają wyłącznie przesyłki rejestrowane posiadające nr nadawczy. Zwracamy się z prośbą o modyfikację zapisu w brzmieniu: </w:t>
      </w:r>
    </w:p>
    <w:p w:rsid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„-polecone przesyłki listowe zagraniczne”</w:t>
      </w:r>
    </w:p>
    <w:p w:rsidR="00FA1A99" w:rsidRDefault="00FA1A99" w:rsidP="00103CEA">
      <w:pPr>
        <w:spacing w:after="0" w:line="240" w:lineRule="auto"/>
        <w:jc w:val="both"/>
        <w:rPr>
          <w:rFonts w:ascii="Times New Roman" w:eastAsia="Times New Roman" w:hAnsi="Times New Roman" w:cs="Times New Roman"/>
          <w:i/>
          <w:color w:val="000000"/>
          <w:sz w:val="24"/>
          <w:szCs w:val="24"/>
          <w:lang w:eastAsia="pl-PL"/>
        </w:rPr>
      </w:pPr>
    </w:p>
    <w:p w:rsidR="00FA1A99" w:rsidRPr="00DF5222" w:rsidRDefault="00FA1A99" w:rsidP="00FA1A99">
      <w:pPr>
        <w:spacing w:after="0" w:line="240" w:lineRule="auto"/>
        <w:jc w:val="both"/>
        <w:rPr>
          <w:rFonts w:eastAsia="Times New Roman" w:cs="Times New Roman"/>
          <w:color w:val="000000"/>
          <w:sz w:val="24"/>
          <w:szCs w:val="24"/>
          <w:lang w:eastAsia="pl-PL"/>
        </w:rPr>
      </w:pPr>
      <w:r w:rsidRPr="00DF5222">
        <w:rPr>
          <w:rFonts w:eastAsia="Times New Roman" w:cs="Times New Roman"/>
          <w:color w:val="000000"/>
          <w:sz w:val="24"/>
          <w:szCs w:val="24"/>
          <w:lang w:eastAsia="pl-PL"/>
        </w:rPr>
        <w:t>Zamawiający zmienił zapis na: „-polecone przesyłki listowe zagraniczne”</w:t>
      </w:r>
    </w:p>
    <w:p w:rsidR="00FA1A99" w:rsidRPr="00FA1A99" w:rsidRDefault="00FA1A99" w:rsidP="00103CEA">
      <w:pPr>
        <w:spacing w:after="0" w:line="240" w:lineRule="auto"/>
        <w:jc w:val="both"/>
        <w:rPr>
          <w:rFonts w:eastAsia="Times New Roman" w:cs="Times New Roman"/>
          <w:b/>
          <w:color w:val="000000"/>
          <w:sz w:val="24"/>
          <w:szCs w:val="24"/>
          <w:lang w:eastAsia="pl-PL"/>
        </w:rPr>
      </w:pPr>
    </w:p>
    <w:p w:rsidR="00103CEA" w:rsidRPr="00FA1A99" w:rsidRDefault="00103CEA" w:rsidP="00103CEA">
      <w:pPr>
        <w:spacing w:after="0" w:line="240" w:lineRule="auto"/>
        <w:jc w:val="both"/>
        <w:rPr>
          <w:rFonts w:eastAsia="Times New Roman" w:cs="Times New Roman"/>
          <w:b/>
          <w:color w:val="000000"/>
          <w:sz w:val="24"/>
          <w:szCs w:val="24"/>
          <w:lang w:eastAsia="pl-PL"/>
        </w:rPr>
      </w:pP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u w:val="single"/>
          <w:lang w:eastAsia="pl-PL"/>
        </w:rPr>
      </w:pPr>
      <w:r w:rsidRPr="00103CEA">
        <w:rPr>
          <w:rFonts w:ascii="Times New Roman" w:eastAsia="Times New Roman" w:hAnsi="Times New Roman" w:cs="Times New Roman"/>
          <w:i/>
          <w:color w:val="000000"/>
          <w:sz w:val="24"/>
          <w:szCs w:val="24"/>
          <w:u w:val="single"/>
          <w:lang w:eastAsia="pl-PL"/>
        </w:rPr>
        <w:t>Pytanie 11</w:t>
      </w: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W załączniku nr 4 do SIWZ w § 1 ust 9 Zamawiający zawarł zapis: </w:t>
      </w: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xml:space="preserve"> </w:t>
      </w: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r w:rsidRPr="00103CEA">
        <w:rPr>
          <w:rFonts w:ascii="Times New Roman" w:eastAsia="Times New Roman" w:hAnsi="Times New Roman" w:cs="Times New Roman"/>
          <w:i/>
          <w:color w:val="000000"/>
          <w:sz w:val="24"/>
          <w:szCs w:val="24"/>
          <w:lang w:eastAsia="pl-PL"/>
        </w:rPr>
        <w:t>„(…) W przypadku, gdy przesyłki nadawane „za potwierdzeniem odbioru” będą wymagały stosowania przyjętych wewnętrznie przez Zamawiającego druków „za potwierdzeniem odbioru”, Zamawiający zapewni odpowiednie formularze potwierdzeń odbioru.(…)”</w:t>
      </w:r>
    </w:p>
    <w:p w:rsidR="00103CEA" w:rsidRPr="00103CEA" w:rsidRDefault="00103CEA" w:rsidP="00103CEA">
      <w:pPr>
        <w:spacing w:after="0" w:line="240" w:lineRule="auto"/>
        <w:jc w:val="both"/>
        <w:rPr>
          <w:rFonts w:ascii="Times New Roman" w:eastAsia="Times New Roman" w:hAnsi="Times New Roman" w:cs="Times New Roman"/>
          <w:i/>
          <w:color w:val="000000"/>
          <w:sz w:val="24"/>
          <w:szCs w:val="24"/>
          <w:lang w:eastAsia="pl-PL"/>
        </w:rPr>
      </w:pPr>
    </w:p>
    <w:p w:rsidR="00103CEA" w:rsidRPr="00103CEA" w:rsidRDefault="00103CEA" w:rsidP="00103CEA">
      <w:pPr>
        <w:spacing w:after="0"/>
        <w:jc w:val="both"/>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color w:val="000000"/>
          <w:sz w:val="24"/>
          <w:szCs w:val="24"/>
          <w:lang w:eastAsia="pl-PL"/>
        </w:rPr>
        <w:t xml:space="preserve">Czy wzory druków o których pisze Zamawiający spełniają poniższe wymagania.  </w:t>
      </w:r>
    </w:p>
    <w:p w:rsidR="00103CEA" w:rsidRPr="00103CEA" w:rsidRDefault="00103CEA" w:rsidP="00103CEA">
      <w:pPr>
        <w:spacing w:after="0"/>
        <w:rPr>
          <w:rFonts w:ascii="Times New Roman" w:eastAsia="Times New Roman" w:hAnsi="Times New Roman" w:cs="Times New Roman"/>
          <w:i/>
          <w:sz w:val="24"/>
          <w:szCs w:val="24"/>
          <w:lang w:eastAsia="pl-PL"/>
        </w:rPr>
      </w:pPr>
    </w:p>
    <w:p w:rsidR="00103CEA" w:rsidRPr="0015431A" w:rsidRDefault="00103CEA" w:rsidP="00103CEA">
      <w:pPr>
        <w:numPr>
          <w:ilvl w:val="0"/>
          <w:numId w:val="1"/>
        </w:numPr>
        <w:spacing w:after="0" w:line="240" w:lineRule="auto"/>
        <w:rPr>
          <w:rFonts w:ascii="Times New Roman" w:eastAsia="Times New Roman" w:hAnsi="Times New Roman" w:cs="Times New Roman"/>
          <w:b/>
          <w:i/>
          <w:color w:val="000000"/>
          <w:lang w:eastAsia="pl-PL"/>
        </w:rPr>
      </w:pPr>
      <w:r w:rsidRPr="0015431A">
        <w:rPr>
          <w:rFonts w:ascii="Times New Roman" w:eastAsia="Times New Roman" w:hAnsi="Times New Roman" w:cs="Times New Roman"/>
          <w:b/>
          <w:i/>
          <w:color w:val="000000"/>
          <w:lang w:eastAsia="pl-PL"/>
        </w:rPr>
        <w:t>Formularz potwierdzenia odbioru dla przesyłek nadanych w obrocie krajowym w trybie określonym Kodeksem postępowania administracyjnego (postępowanie administracyjne)</w:t>
      </w:r>
    </w:p>
    <w:p w:rsidR="00103CEA" w:rsidRPr="0015431A" w:rsidRDefault="00103CEA" w:rsidP="00103CEA">
      <w:pPr>
        <w:spacing w:after="0"/>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 xml:space="preserve">Wymogi techniczne: </w:t>
      </w:r>
    </w:p>
    <w:p w:rsidR="00103CEA" w:rsidRPr="0015431A" w:rsidRDefault="00103CEA" w:rsidP="00103CEA">
      <w:pPr>
        <w:numPr>
          <w:ilvl w:val="0"/>
          <w:numId w:val="3"/>
        </w:numPr>
        <w:spacing w:after="0" w:line="240" w:lineRule="auto"/>
        <w:rPr>
          <w:rFonts w:ascii="Times New Roman" w:eastAsia="Calibri" w:hAnsi="Times New Roman" w:cs="Times New Roman"/>
          <w:i/>
          <w:color w:val="000000"/>
        </w:rPr>
      </w:pPr>
      <w:r w:rsidRPr="0015431A">
        <w:rPr>
          <w:rFonts w:ascii="Times New Roman" w:eastAsia="Calibri" w:hAnsi="Times New Roman" w:cs="Times New Roman"/>
          <w:i/>
          <w:color w:val="000000"/>
        </w:rPr>
        <w:t>gramatura papieru: papier offsetowy BD 140 – 200 g/m2;</w:t>
      </w:r>
    </w:p>
    <w:p w:rsidR="00103CEA" w:rsidRPr="0015431A" w:rsidRDefault="00103CEA" w:rsidP="00103CEA">
      <w:pPr>
        <w:numPr>
          <w:ilvl w:val="0"/>
          <w:numId w:val="3"/>
        </w:numPr>
        <w:spacing w:after="0" w:line="240" w:lineRule="auto"/>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 xml:space="preserve">wymiar druku*: </w:t>
      </w:r>
    </w:p>
    <w:p w:rsidR="00103CEA" w:rsidRPr="0015431A" w:rsidRDefault="00103CEA" w:rsidP="00103CEA">
      <w:pPr>
        <w:numPr>
          <w:ilvl w:val="0"/>
          <w:numId w:val="4"/>
        </w:numPr>
        <w:spacing w:after="0" w:line="240" w:lineRule="auto"/>
        <w:rPr>
          <w:rFonts w:ascii="Times New Roman" w:eastAsia="Calibri" w:hAnsi="Times New Roman" w:cs="Times New Roman"/>
          <w:i/>
          <w:color w:val="000000"/>
        </w:rPr>
      </w:pPr>
      <w:r w:rsidRPr="0015431A">
        <w:rPr>
          <w:rFonts w:ascii="Times New Roman" w:eastAsia="Calibri" w:hAnsi="Times New Roman" w:cs="Times New Roman"/>
          <w:i/>
          <w:color w:val="000000"/>
        </w:rPr>
        <w:t xml:space="preserve">minimalne: 90 x 140 mm (część środkowa, bez listew bocznych); </w:t>
      </w:r>
    </w:p>
    <w:p w:rsidR="00103CEA" w:rsidRPr="0015431A" w:rsidRDefault="00103CEA" w:rsidP="00103CEA">
      <w:pPr>
        <w:numPr>
          <w:ilvl w:val="0"/>
          <w:numId w:val="4"/>
        </w:numPr>
        <w:spacing w:after="0" w:line="240" w:lineRule="auto"/>
        <w:rPr>
          <w:rFonts w:ascii="Times New Roman" w:eastAsia="Calibri" w:hAnsi="Times New Roman" w:cs="Times New Roman"/>
          <w:i/>
          <w:color w:val="000000"/>
        </w:rPr>
      </w:pPr>
      <w:r w:rsidRPr="0015431A">
        <w:rPr>
          <w:rFonts w:ascii="Times New Roman" w:eastAsia="Calibri" w:hAnsi="Times New Roman" w:cs="Times New Roman"/>
          <w:i/>
          <w:color w:val="000000"/>
        </w:rPr>
        <w:t>optymalne wymiary:</w:t>
      </w:r>
    </w:p>
    <w:p w:rsidR="00103CEA" w:rsidRPr="0015431A" w:rsidRDefault="00103CEA" w:rsidP="00103CEA">
      <w:pPr>
        <w:numPr>
          <w:ilvl w:val="2"/>
          <w:numId w:val="5"/>
        </w:numPr>
        <w:spacing w:after="0" w:line="240" w:lineRule="auto"/>
        <w:ind w:left="1418" w:hanging="322"/>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część środkowa, bez listew bocznych: 100 x 140 mm,</w:t>
      </w:r>
    </w:p>
    <w:p w:rsidR="00103CEA" w:rsidRPr="0015431A" w:rsidRDefault="00103CEA" w:rsidP="00103CEA">
      <w:pPr>
        <w:numPr>
          <w:ilvl w:val="2"/>
          <w:numId w:val="5"/>
        </w:numPr>
        <w:spacing w:after="0" w:line="240" w:lineRule="auto"/>
        <w:ind w:left="1418" w:hanging="322"/>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całość druku, tj. część środkowa + listwy boczne: 100 x 160 mm;</w:t>
      </w:r>
    </w:p>
    <w:p w:rsidR="00103CEA" w:rsidRPr="0015431A" w:rsidRDefault="00103CEA" w:rsidP="00103CEA">
      <w:pPr>
        <w:spacing w:after="0"/>
        <w:ind w:firstLine="708"/>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 xml:space="preserve">* wszystkie wymiary przyjmuje się z tolerancją 2 mm </w:t>
      </w:r>
    </w:p>
    <w:p w:rsidR="00103CEA" w:rsidRPr="0015431A" w:rsidRDefault="00103CEA" w:rsidP="00103CEA">
      <w:pPr>
        <w:numPr>
          <w:ilvl w:val="0"/>
          <w:numId w:val="8"/>
        </w:numPr>
        <w:spacing w:after="0" w:line="240" w:lineRule="auto"/>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listwy po obu stronach, perforacja pionowa pozwalająca na wyrwanie środkowej części druku, bez jego uszkodzenia;</w:t>
      </w:r>
    </w:p>
    <w:p w:rsidR="00103CEA" w:rsidRPr="0015431A" w:rsidRDefault="00103CEA" w:rsidP="00103CEA">
      <w:pPr>
        <w:numPr>
          <w:ilvl w:val="0"/>
          <w:numId w:val="8"/>
        </w:numPr>
        <w:spacing w:after="0" w:line="240" w:lineRule="auto"/>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co najmniej 5 mm pasek kleju gwarantujący przyczepność do różnego rodzaju podłoża w zróżnicowanym zakresie temperatur, zabezpieczony osłoną.</w:t>
      </w:r>
    </w:p>
    <w:p w:rsidR="00103CEA" w:rsidRPr="0015431A" w:rsidRDefault="00103CEA" w:rsidP="00103CEA">
      <w:pPr>
        <w:spacing w:after="0"/>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Adres nadawcy przesyłki:</w:t>
      </w:r>
    </w:p>
    <w:p w:rsidR="00103CEA" w:rsidRPr="0015431A" w:rsidRDefault="00103CEA" w:rsidP="00103CEA">
      <w:pPr>
        <w:spacing w:after="0"/>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 xml:space="preserve">- naniesiony w strefie prostokątnej na stronie przedniej druku (awers), w dolnej prawej części w minimalnej odległości: </w:t>
      </w:r>
    </w:p>
    <w:p w:rsidR="00103CEA" w:rsidRPr="0015431A" w:rsidRDefault="00103CEA" w:rsidP="00103CEA">
      <w:pPr>
        <w:numPr>
          <w:ilvl w:val="0"/>
          <w:numId w:val="6"/>
        </w:numPr>
        <w:spacing w:after="0" w:line="240" w:lineRule="auto"/>
        <w:ind w:left="993" w:right="6215"/>
        <w:rPr>
          <w:rFonts w:ascii="Times New Roman" w:eastAsia="Calibri" w:hAnsi="Times New Roman" w:cs="Times New Roman"/>
          <w:i/>
          <w:color w:val="000000"/>
        </w:rPr>
      </w:pPr>
      <w:r w:rsidRPr="0015431A">
        <w:rPr>
          <w:rFonts w:ascii="Times New Roman" w:eastAsia="Calibri" w:hAnsi="Times New Roman" w:cs="Times New Roman"/>
          <w:i/>
          <w:color w:val="000000"/>
        </w:rPr>
        <w:t>40 mm od górnego brzegu;</w:t>
      </w:r>
    </w:p>
    <w:p w:rsidR="00103CEA" w:rsidRPr="0015431A" w:rsidRDefault="00103CEA" w:rsidP="00103CEA">
      <w:pPr>
        <w:numPr>
          <w:ilvl w:val="0"/>
          <w:numId w:val="6"/>
        </w:numPr>
        <w:spacing w:after="0" w:line="240" w:lineRule="auto"/>
        <w:ind w:left="993" w:right="6215"/>
        <w:rPr>
          <w:rFonts w:ascii="Times New Roman" w:eastAsia="Calibri" w:hAnsi="Times New Roman" w:cs="Times New Roman"/>
          <w:i/>
          <w:color w:val="000000"/>
        </w:rPr>
      </w:pPr>
      <w:r w:rsidRPr="0015431A">
        <w:rPr>
          <w:rFonts w:ascii="Times New Roman" w:eastAsia="Calibri" w:hAnsi="Times New Roman" w:cs="Times New Roman"/>
          <w:i/>
          <w:color w:val="000000"/>
        </w:rPr>
        <w:t>5 mm od prawego brzegu;</w:t>
      </w:r>
    </w:p>
    <w:p w:rsidR="00103CEA" w:rsidRPr="0015431A" w:rsidRDefault="00103CEA" w:rsidP="00103CEA">
      <w:pPr>
        <w:numPr>
          <w:ilvl w:val="0"/>
          <w:numId w:val="6"/>
        </w:numPr>
        <w:spacing w:after="0" w:line="240" w:lineRule="auto"/>
        <w:ind w:left="993" w:right="6215"/>
        <w:rPr>
          <w:rFonts w:ascii="Times New Roman" w:eastAsia="Calibri" w:hAnsi="Times New Roman" w:cs="Times New Roman"/>
          <w:i/>
          <w:color w:val="000000"/>
        </w:rPr>
      </w:pPr>
      <w:r w:rsidRPr="0015431A">
        <w:rPr>
          <w:rFonts w:ascii="Times New Roman" w:eastAsia="Calibri" w:hAnsi="Times New Roman" w:cs="Times New Roman"/>
          <w:i/>
          <w:color w:val="000000"/>
        </w:rPr>
        <w:t xml:space="preserve">15 mm od dolnego brzegu. </w:t>
      </w:r>
    </w:p>
    <w:p w:rsidR="00103CEA" w:rsidRPr="0015431A" w:rsidRDefault="00103CEA" w:rsidP="00103CEA">
      <w:pPr>
        <w:spacing w:after="0"/>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Adres adresata przesyłki:</w:t>
      </w:r>
    </w:p>
    <w:p w:rsidR="00103CEA" w:rsidRPr="0015431A" w:rsidRDefault="00103CEA" w:rsidP="00103CEA">
      <w:pPr>
        <w:spacing w:after="0"/>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 xml:space="preserve">- naniesiony w strefie prostokątnej na stronie przedniej druku (awers), w górnej lewej części. </w:t>
      </w:r>
    </w:p>
    <w:p w:rsidR="00103CEA" w:rsidRPr="0015431A" w:rsidRDefault="00103CEA" w:rsidP="00103CEA">
      <w:pPr>
        <w:spacing w:after="0"/>
        <w:ind w:right="-12"/>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 xml:space="preserve">W pasie 15 mm powyżej dolnej krawędzi strony przedniej druku (awers) oraz z prawej strony danych adresowych nadawcy nie można umieszczać żadnych napisów/nadruków. </w:t>
      </w:r>
    </w:p>
    <w:p w:rsidR="00103CEA" w:rsidRPr="0015431A" w:rsidRDefault="00103CEA" w:rsidP="00103CEA">
      <w:pPr>
        <w:spacing w:after="0"/>
        <w:ind w:left="185"/>
        <w:rPr>
          <w:rFonts w:ascii="Times New Roman" w:eastAsia="Times New Roman" w:hAnsi="Times New Roman" w:cs="Times New Roman"/>
          <w:i/>
          <w:color w:val="000000"/>
          <w:lang w:eastAsia="pl-PL"/>
        </w:rPr>
      </w:pPr>
      <w:r w:rsidRPr="0015431A">
        <w:rPr>
          <w:rFonts w:ascii="Times New Roman" w:eastAsia="Times New Roman" w:hAnsi="Times New Roman" w:cs="Times New Roman"/>
          <w:i/>
          <w:color w:val="000000"/>
          <w:lang w:eastAsia="pl-PL"/>
        </w:rPr>
        <w:t xml:space="preserve"> </w:t>
      </w:r>
    </w:p>
    <w:p w:rsidR="00103CEA" w:rsidRPr="00103CEA" w:rsidRDefault="00103CEA" w:rsidP="00103CEA">
      <w:pPr>
        <w:spacing w:after="0" w:line="240" w:lineRule="auto"/>
        <w:jc w:val="both"/>
        <w:rPr>
          <w:rFonts w:ascii="Times New Roman" w:eastAsia="Times New Roman" w:hAnsi="Times New Roman" w:cs="Times New Roman"/>
          <w:i/>
          <w:noProof/>
          <w:sz w:val="24"/>
          <w:szCs w:val="24"/>
          <w:lang w:eastAsia="pl-PL"/>
        </w:rPr>
      </w:pPr>
      <w:r w:rsidRPr="00103CEA">
        <w:rPr>
          <w:rFonts w:ascii="Times New Roman" w:eastAsia="Times New Roman" w:hAnsi="Times New Roman" w:cs="Times New Roman"/>
          <w:i/>
          <w:noProof/>
          <w:sz w:val="24"/>
          <w:szCs w:val="24"/>
          <w:lang w:eastAsia="pl-PL"/>
        </w:rPr>
        <w:lastRenderedPageBreak/>
        <w:drawing>
          <wp:inline distT="0" distB="0" distL="0" distR="0" wp14:anchorId="17DA2EFA" wp14:editId="2848DD27">
            <wp:extent cx="4495800" cy="5781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5781675"/>
                    </a:xfrm>
                    <a:prstGeom prst="rect">
                      <a:avLst/>
                    </a:prstGeom>
                    <a:noFill/>
                    <a:ln>
                      <a:noFill/>
                    </a:ln>
                  </pic:spPr>
                </pic:pic>
              </a:graphicData>
            </a:graphic>
          </wp:inline>
        </w:drawing>
      </w:r>
    </w:p>
    <w:p w:rsidR="00103CEA" w:rsidRPr="00103CEA" w:rsidRDefault="00103CEA" w:rsidP="00103CEA">
      <w:pPr>
        <w:spacing w:after="0" w:line="240" w:lineRule="auto"/>
        <w:jc w:val="both"/>
        <w:rPr>
          <w:rFonts w:ascii="Times New Roman" w:eastAsia="Times New Roman" w:hAnsi="Times New Roman" w:cs="Times New Roman"/>
          <w:i/>
          <w:sz w:val="24"/>
          <w:szCs w:val="24"/>
          <w:lang w:eastAsia="pl-PL"/>
        </w:rPr>
      </w:pPr>
    </w:p>
    <w:p w:rsidR="00103CEA" w:rsidRPr="0015431A" w:rsidRDefault="00103CEA" w:rsidP="00103CEA">
      <w:pPr>
        <w:numPr>
          <w:ilvl w:val="0"/>
          <w:numId w:val="1"/>
        </w:numPr>
        <w:spacing w:after="0" w:line="240" w:lineRule="auto"/>
        <w:rPr>
          <w:rFonts w:ascii="Times New Roman" w:eastAsia="Times New Roman" w:hAnsi="Times New Roman" w:cs="Times New Roman"/>
          <w:b/>
          <w:i/>
          <w:u w:val="single"/>
          <w:lang w:eastAsia="pl-PL"/>
        </w:rPr>
      </w:pPr>
      <w:r w:rsidRPr="0015431A">
        <w:rPr>
          <w:rFonts w:ascii="Times New Roman" w:eastAsia="Times New Roman" w:hAnsi="Times New Roman" w:cs="Times New Roman"/>
          <w:b/>
          <w:i/>
          <w:lang w:eastAsia="pl-PL"/>
        </w:rPr>
        <w:t>Formularz potwierdzenia odbioru dla przesyłek nadanych w obrocie krajowym w trybie określonym ustawą Ordynacja podatkowa (</w:t>
      </w:r>
      <w:r w:rsidRPr="0015431A">
        <w:rPr>
          <w:rFonts w:ascii="Times New Roman" w:eastAsia="Times New Roman" w:hAnsi="Times New Roman" w:cs="Times New Roman"/>
          <w:b/>
          <w:i/>
          <w:u w:val="single"/>
          <w:lang w:eastAsia="pl-PL"/>
        </w:rPr>
        <w:t>postępowanie podatkowe</w:t>
      </w:r>
      <w:r w:rsidRPr="0015431A">
        <w:rPr>
          <w:rFonts w:ascii="Times New Roman" w:eastAsia="Times New Roman" w:hAnsi="Times New Roman" w:cs="Times New Roman"/>
          <w:b/>
          <w:i/>
          <w:lang w:eastAsia="pl-PL"/>
        </w:rPr>
        <w:t>)</w:t>
      </w:r>
    </w:p>
    <w:p w:rsidR="00103CEA" w:rsidRPr="0015431A" w:rsidRDefault="00103CEA" w:rsidP="00103CEA">
      <w:pPr>
        <w:spacing w:after="0" w:line="240" w:lineRule="auto"/>
        <w:ind w:hanging="10"/>
        <w:rPr>
          <w:rFonts w:ascii="Times New Roman" w:eastAsia="Times New Roman" w:hAnsi="Times New Roman" w:cs="Times New Roman"/>
          <w:i/>
          <w:lang w:eastAsia="pl-PL"/>
        </w:rPr>
      </w:pPr>
    </w:p>
    <w:p w:rsidR="00103CEA" w:rsidRPr="0015431A" w:rsidRDefault="00103CEA" w:rsidP="00103CEA">
      <w:pPr>
        <w:spacing w:after="0" w:line="240" w:lineRule="auto"/>
        <w:rPr>
          <w:rFonts w:ascii="Times New Roman" w:eastAsia="Times New Roman" w:hAnsi="Times New Roman" w:cs="Times New Roman"/>
          <w:b/>
          <w:i/>
          <w:lang w:eastAsia="pl-PL"/>
        </w:rPr>
      </w:pPr>
      <w:r w:rsidRPr="0015431A">
        <w:rPr>
          <w:rFonts w:ascii="Times New Roman" w:eastAsia="Times New Roman" w:hAnsi="Times New Roman" w:cs="Times New Roman"/>
          <w:b/>
          <w:i/>
          <w:lang w:eastAsia="pl-PL"/>
        </w:rPr>
        <w:t>Wymogi techniczne:</w:t>
      </w:r>
    </w:p>
    <w:p w:rsidR="00103CEA" w:rsidRPr="0015431A" w:rsidRDefault="00103CEA" w:rsidP="00103CEA">
      <w:pPr>
        <w:numPr>
          <w:ilvl w:val="0"/>
          <w:numId w:val="9"/>
        </w:num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gramatura papieru: papier offsetowy BD 140 – 200 g/m</w:t>
      </w:r>
      <w:r w:rsidRPr="0015431A">
        <w:rPr>
          <w:rFonts w:ascii="Times New Roman" w:eastAsia="Times New Roman" w:hAnsi="Times New Roman" w:cs="Times New Roman"/>
          <w:i/>
          <w:vertAlign w:val="superscript"/>
          <w:lang w:eastAsia="pl-PL"/>
        </w:rPr>
        <w:t>2</w:t>
      </w:r>
      <w:r w:rsidRPr="0015431A">
        <w:rPr>
          <w:rFonts w:ascii="Times New Roman" w:eastAsia="Times New Roman" w:hAnsi="Times New Roman" w:cs="Times New Roman"/>
          <w:i/>
          <w:lang w:eastAsia="pl-PL"/>
        </w:rPr>
        <w:t>;</w:t>
      </w:r>
    </w:p>
    <w:p w:rsidR="00103CEA" w:rsidRPr="0015431A" w:rsidRDefault="00103CEA" w:rsidP="00103CEA">
      <w:pPr>
        <w:numPr>
          <w:ilvl w:val="0"/>
          <w:numId w:val="9"/>
        </w:num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 xml:space="preserve">wymiar druku*: </w:t>
      </w:r>
    </w:p>
    <w:p w:rsidR="00103CEA" w:rsidRPr="0015431A" w:rsidRDefault="00103CEA" w:rsidP="00103CEA">
      <w:pPr>
        <w:numPr>
          <w:ilvl w:val="0"/>
          <w:numId w:val="4"/>
        </w:num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 xml:space="preserve">minimalne: 90 x 140 mm (część środkowa, bez listew bocznych); </w:t>
      </w:r>
    </w:p>
    <w:p w:rsidR="00103CEA" w:rsidRPr="0015431A" w:rsidRDefault="00103CEA" w:rsidP="00103CEA">
      <w:pPr>
        <w:numPr>
          <w:ilvl w:val="0"/>
          <w:numId w:val="4"/>
        </w:num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optymalne wymiary:</w:t>
      </w:r>
    </w:p>
    <w:p w:rsidR="00103CEA" w:rsidRPr="0015431A" w:rsidRDefault="00103CEA" w:rsidP="00103CEA">
      <w:pPr>
        <w:numPr>
          <w:ilvl w:val="0"/>
          <w:numId w:val="7"/>
        </w:numPr>
        <w:spacing w:after="0" w:line="240" w:lineRule="auto"/>
        <w:ind w:left="1418" w:hanging="322"/>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część środkowa, bez listew bocznych: 100 x 140 mm,</w:t>
      </w:r>
    </w:p>
    <w:p w:rsidR="00103CEA" w:rsidRPr="0015431A" w:rsidRDefault="00103CEA" w:rsidP="00103CEA">
      <w:pPr>
        <w:numPr>
          <w:ilvl w:val="0"/>
          <w:numId w:val="7"/>
        </w:numPr>
        <w:spacing w:after="0" w:line="240" w:lineRule="auto"/>
        <w:ind w:left="1418" w:hanging="322"/>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całość druku, tj. część środkowa + listwy boczne: 100 x 160 mm;</w:t>
      </w:r>
    </w:p>
    <w:p w:rsidR="00103CEA" w:rsidRPr="0015431A" w:rsidRDefault="00103CEA" w:rsidP="00103CEA">
      <w:pPr>
        <w:spacing w:after="0" w:line="240" w:lineRule="auto"/>
        <w:ind w:firstLine="708"/>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 xml:space="preserve">* wszystkie wymiary przyjmuje się z tolerancją 2 mm </w:t>
      </w:r>
    </w:p>
    <w:p w:rsidR="00103CEA" w:rsidRPr="0015431A" w:rsidRDefault="00103CEA" w:rsidP="00103CEA">
      <w:pPr>
        <w:numPr>
          <w:ilvl w:val="0"/>
          <w:numId w:val="9"/>
        </w:num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listwy po obu stronach, perforacja pionowa pozwalająca na wyrwanie środkowej części druku, bez jego uszkodzenia;</w:t>
      </w:r>
    </w:p>
    <w:p w:rsidR="00103CEA" w:rsidRPr="0015431A" w:rsidRDefault="00103CEA" w:rsidP="00103CEA">
      <w:pPr>
        <w:numPr>
          <w:ilvl w:val="0"/>
          <w:numId w:val="9"/>
        </w:num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co najmniej 5 mm pasek kleju gwarantujący przyczepność do różnego rodzaju podłoża w zróżnicowanym zakresie temperatur, zabezpieczony osłoną.</w:t>
      </w:r>
    </w:p>
    <w:p w:rsidR="00103CEA" w:rsidRPr="0015431A" w:rsidRDefault="00103CEA" w:rsidP="00103CEA">
      <w:p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b/>
          <w:i/>
          <w:lang w:eastAsia="pl-PL"/>
        </w:rPr>
        <w:t>Adres nadawcy przesyłki</w:t>
      </w:r>
      <w:r w:rsidRPr="0015431A">
        <w:rPr>
          <w:rFonts w:ascii="Times New Roman" w:eastAsia="Times New Roman" w:hAnsi="Times New Roman" w:cs="Times New Roman"/>
          <w:i/>
          <w:lang w:eastAsia="pl-PL"/>
        </w:rPr>
        <w:t>:</w:t>
      </w:r>
    </w:p>
    <w:p w:rsidR="00103CEA" w:rsidRPr="0015431A" w:rsidRDefault="00103CEA" w:rsidP="00103CEA">
      <w:p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 xml:space="preserve">- naniesiony w strefie prostokątnej na stronie przedniej druku (awers), w dolnej prawej części w minimalnej odległości: </w:t>
      </w:r>
    </w:p>
    <w:p w:rsidR="00103CEA" w:rsidRPr="0015431A" w:rsidRDefault="00103CEA" w:rsidP="00103CEA">
      <w:pPr>
        <w:numPr>
          <w:ilvl w:val="0"/>
          <w:numId w:val="6"/>
        </w:numPr>
        <w:spacing w:after="0" w:line="240" w:lineRule="auto"/>
        <w:ind w:left="993" w:right="6215"/>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lastRenderedPageBreak/>
        <w:t>40 mm od górnego brzegu;</w:t>
      </w:r>
    </w:p>
    <w:p w:rsidR="00103CEA" w:rsidRPr="0015431A" w:rsidRDefault="00103CEA" w:rsidP="00103CEA">
      <w:pPr>
        <w:numPr>
          <w:ilvl w:val="0"/>
          <w:numId w:val="6"/>
        </w:numPr>
        <w:spacing w:after="0" w:line="240" w:lineRule="auto"/>
        <w:ind w:left="993" w:right="6215"/>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5 mm od prawego brzegu;</w:t>
      </w:r>
    </w:p>
    <w:p w:rsidR="00103CEA" w:rsidRPr="0015431A" w:rsidRDefault="00103CEA" w:rsidP="00103CEA">
      <w:pPr>
        <w:numPr>
          <w:ilvl w:val="0"/>
          <w:numId w:val="6"/>
        </w:numPr>
        <w:spacing w:after="0" w:line="240" w:lineRule="auto"/>
        <w:ind w:left="993" w:right="6215"/>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 xml:space="preserve">15 mm od dolnego brzegu. </w:t>
      </w:r>
    </w:p>
    <w:p w:rsidR="00103CEA" w:rsidRPr="0015431A" w:rsidRDefault="00103CEA" w:rsidP="00103CEA">
      <w:pPr>
        <w:spacing w:after="0" w:line="240" w:lineRule="auto"/>
        <w:rPr>
          <w:rFonts w:ascii="Times New Roman" w:eastAsia="Times New Roman" w:hAnsi="Times New Roman" w:cs="Times New Roman"/>
          <w:b/>
          <w:i/>
          <w:lang w:eastAsia="pl-PL"/>
        </w:rPr>
      </w:pPr>
      <w:r w:rsidRPr="0015431A">
        <w:rPr>
          <w:rFonts w:ascii="Times New Roman" w:eastAsia="Times New Roman" w:hAnsi="Times New Roman" w:cs="Times New Roman"/>
          <w:b/>
          <w:i/>
          <w:lang w:eastAsia="pl-PL"/>
        </w:rPr>
        <w:t>Adres adresata przesyłki:</w:t>
      </w:r>
    </w:p>
    <w:p w:rsidR="00103CEA" w:rsidRPr="0015431A" w:rsidRDefault="00103CEA" w:rsidP="00103CEA">
      <w:pPr>
        <w:spacing w:after="0" w:line="240" w:lineRule="auto"/>
        <w:rPr>
          <w:rFonts w:ascii="Times New Roman" w:eastAsia="Times New Roman" w:hAnsi="Times New Roman" w:cs="Times New Roman"/>
          <w:i/>
          <w:lang w:eastAsia="pl-PL"/>
        </w:rPr>
      </w:pPr>
      <w:r w:rsidRPr="0015431A">
        <w:rPr>
          <w:rFonts w:ascii="Times New Roman" w:eastAsia="Times New Roman" w:hAnsi="Times New Roman" w:cs="Times New Roman"/>
          <w:b/>
          <w:i/>
          <w:lang w:eastAsia="pl-PL"/>
        </w:rPr>
        <w:t xml:space="preserve">- </w:t>
      </w:r>
      <w:r w:rsidRPr="0015431A">
        <w:rPr>
          <w:rFonts w:ascii="Times New Roman" w:eastAsia="Times New Roman" w:hAnsi="Times New Roman" w:cs="Times New Roman"/>
          <w:i/>
          <w:lang w:eastAsia="pl-PL"/>
        </w:rPr>
        <w:t xml:space="preserve">naniesiony w strefie prostokątnej na stronie przedniej druku (awers), w górnej lewej części. </w:t>
      </w:r>
    </w:p>
    <w:p w:rsidR="00103CEA" w:rsidRPr="0015431A" w:rsidRDefault="00103CEA" w:rsidP="00103CEA">
      <w:pPr>
        <w:spacing w:after="0" w:line="240" w:lineRule="auto"/>
        <w:ind w:right="-12"/>
        <w:rPr>
          <w:rFonts w:ascii="Times New Roman" w:eastAsia="Times New Roman" w:hAnsi="Times New Roman" w:cs="Times New Roman"/>
          <w:i/>
          <w:lang w:eastAsia="pl-PL"/>
        </w:rPr>
      </w:pPr>
      <w:r w:rsidRPr="0015431A">
        <w:rPr>
          <w:rFonts w:ascii="Times New Roman" w:eastAsia="Times New Roman" w:hAnsi="Times New Roman" w:cs="Times New Roman"/>
          <w:i/>
          <w:lang w:eastAsia="pl-PL"/>
        </w:rPr>
        <w:t xml:space="preserve">W pasie 15 mm powyżej dolnej krawędzi strony przedniej druku (awers) oraz z prawej strony danych adresowych nadawcy nie można umieszczać żadnych napisów/nadruków. </w:t>
      </w:r>
    </w:p>
    <w:p w:rsidR="00103CEA" w:rsidRPr="00103CEA" w:rsidRDefault="00103CEA" w:rsidP="00103CEA">
      <w:pPr>
        <w:spacing w:after="0" w:line="240" w:lineRule="auto"/>
        <w:ind w:left="185"/>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sz w:val="24"/>
          <w:szCs w:val="24"/>
          <w:lang w:eastAsia="pl-PL"/>
        </w:rPr>
        <w:t xml:space="preserve"> </w:t>
      </w:r>
    </w:p>
    <w:p w:rsidR="00DF5222" w:rsidRPr="00DF5222" w:rsidRDefault="00103CEA" w:rsidP="0015431A">
      <w:pPr>
        <w:spacing w:after="0" w:line="240" w:lineRule="auto"/>
        <w:rPr>
          <w:rFonts w:ascii="Times New Roman" w:eastAsia="Times New Roman" w:hAnsi="Times New Roman" w:cs="Times New Roman"/>
          <w:i/>
          <w:sz w:val="24"/>
          <w:szCs w:val="24"/>
          <w:lang w:eastAsia="pl-PL"/>
        </w:rPr>
      </w:pPr>
      <w:r w:rsidRPr="00103CEA">
        <w:rPr>
          <w:rFonts w:ascii="Times New Roman" w:eastAsia="Times New Roman" w:hAnsi="Times New Roman" w:cs="Times New Roman"/>
          <w:i/>
          <w:noProof/>
          <w:sz w:val="24"/>
          <w:szCs w:val="24"/>
          <w:lang w:eastAsia="pl-PL"/>
        </w:rPr>
        <w:drawing>
          <wp:inline distT="0" distB="0" distL="0" distR="0" wp14:anchorId="3236C770" wp14:editId="7A8DF46B">
            <wp:extent cx="4781550" cy="6248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6248400"/>
                    </a:xfrm>
                    <a:prstGeom prst="rect">
                      <a:avLst/>
                    </a:prstGeom>
                    <a:noFill/>
                    <a:ln>
                      <a:noFill/>
                    </a:ln>
                  </pic:spPr>
                </pic:pic>
              </a:graphicData>
            </a:graphic>
          </wp:inline>
        </w:drawing>
      </w:r>
      <w:r w:rsidR="0015431A">
        <w:rPr>
          <w:rFonts w:ascii="Times New Roman" w:eastAsia="Times New Roman" w:hAnsi="Times New Roman" w:cs="Times New Roman"/>
          <w:i/>
          <w:sz w:val="24"/>
          <w:szCs w:val="24"/>
          <w:lang w:eastAsia="pl-PL"/>
        </w:rPr>
        <w:br/>
      </w:r>
      <w:bookmarkStart w:id="0" w:name="_GoBack"/>
      <w:bookmarkEnd w:id="0"/>
      <w:r w:rsidR="00DF5222" w:rsidRPr="00DF5222">
        <w:rPr>
          <w:rFonts w:eastAsia="Times New Roman" w:cs="Times New Roman"/>
          <w:sz w:val="24"/>
          <w:szCs w:val="24"/>
          <w:lang w:eastAsia="pl-PL"/>
        </w:rPr>
        <w:t xml:space="preserve">Zamawiający usunął w załączniku nr 4 do SIWZ </w:t>
      </w:r>
      <w:r w:rsidR="0015431A">
        <w:rPr>
          <w:rFonts w:eastAsia="Times New Roman" w:cs="Times New Roman"/>
          <w:sz w:val="24"/>
          <w:szCs w:val="24"/>
          <w:lang w:eastAsia="pl-PL"/>
        </w:rPr>
        <w:t xml:space="preserve">w </w:t>
      </w:r>
      <w:r w:rsidR="00DF5222" w:rsidRPr="00DF5222">
        <w:rPr>
          <w:rFonts w:eastAsia="Times New Roman" w:cs="Times New Roman"/>
          <w:sz w:val="24"/>
          <w:szCs w:val="24"/>
          <w:lang w:eastAsia="pl-PL"/>
        </w:rPr>
        <w:t>§1 ust 9</w:t>
      </w:r>
      <w:r w:rsidR="0015431A">
        <w:rPr>
          <w:rFonts w:eastAsia="Times New Roman" w:cs="Times New Roman"/>
          <w:sz w:val="24"/>
          <w:szCs w:val="24"/>
          <w:lang w:eastAsia="pl-PL"/>
        </w:rPr>
        <w:t>.</w:t>
      </w:r>
    </w:p>
    <w:p w:rsidR="00103CEA" w:rsidRPr="00103CEA" w:rsidRDefault="00103CEA" w:rsidP="00103CEA">
      <w:pPr>
        <w:spacing w:after="0" w:line="240" w:lineRule="auto"/>
        <w:jc w:val="both"/>
        <w:rPr>
          <w:rFonts w:ascii="Arial" w:eastAsia="Times New Roman" w:hAnsi="Arial" w:cs="Arial"/>
          <w:color w:val="000000"/>
          <w:sz w:val="18"/>
          <w:szCs w:val="18"/>
          <w:lang w:eastAsia="pl-PL"/>
        </w:rPr>
      </w:pPr>
    </w:p>
    <w:p w:rsidR="00103CEA" w:rsidRPr="00103CEA" w:rsidRDefault="00103CEA" w:rsidP="00103CEA">
      <w:pPr>
        <w:tabs>
          <w:tab w:val="left" w:pos="5040"/>
          <w:tab w:val="right" w:pos="9072"/>
        </w:tabs>
        <w:spacing w:after="0"/>
        <w:jc w:val="both"/>
        <w:rPr>
          <w:rFonts w:ascii="Arial" w:eastAsia="Times New Roman" w:hAnsi="Arial" w:cs="Arial"/>
          <w:color w:val="000000"/>
          <w:sz w:val="18"/>
          <w:szCs w:val="18"/>
          <w:lang w:eastAsia="x-none"/>
        </w:rPr>
      </w:pPr>
    </w:p>
    <w:p w:rsidR="00BA083A" w:rsidRDefault="00BA083A"/>
    <w:sectPr w:rsidR="00BA0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2172"/>
    <w:multiLevelType w:val="hybridMultilevel"/>
    <w:tmpl w:val="9AFA17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25BC563F"/>
    <w:multiLevelType w:val="hybridMultilevel"/>
    <w:tmpl w:val="5808B4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000566"/>
    <w:multiLevelType w:val="hybridMultilevel"/>
    <w:tmpl w:val="CAACCF20"/>
    <w:lvl w:ilvl="0" w:tplc="885239D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BD8E786">
      <w:start w:val="1"/>
      <w:numFmt w:val="lowerLetter"/>
      <w:lvlText w:val="%2"/>
      <w:lvlJc w:val="left"/>
      <w:pPr>
        <w:ind w:left="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E725520">
      <w:start w:val="1"/>
      <w:numFmt w:val="lowerLetter"/>
      <w:lvlRestart w:val="0"/>
      <w:lvlText w:val="%3)"/>
      <w:lvlJc w:val="left"/>
      <w:pPr>
        <w:ind w:left="1318"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3" w:tplc="A8E4B09A">
      <w:start w:val="1"/>
      <w:numFmt w:val="decimal"/>
      <w:lvlText w:val="%4"/>
      <w:lvlJc w:val="left"/>
      <w:pPr>
        <w:ind w:left="20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9284A5A">
      <w:start w:val="1"/>
      <w:numFmt w:val="lowerLetter"/>
      <w:lvlText w:val="%5"/>
      <w:lvlJc w:val="left"/>
      <w:pPr>
        <w:ind w:left="27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A6F73E">
      <w:start w:val="1"/>
      <w:numFmt w:val="lowerRoman"/>
      <w:lvlText w:val="%6"/>
      <w:lvlJc w:val="left"/>
      <w:pPr>
        <w:ind w:left="35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CD2C65E">
      <w:start w:val="1"/>
      <w:numFmt w:val="decimal"/>
      <w:lvlText w:val="%7"/>
      <w:lvlJc w:val="left"/>
      <w:pPr>
        <w:ind w:left="4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CCA2328">
      <w:start w:val="1"/>
      <w:numFmt w:val="lowerLetter"/>
      <w:lvlText w:val="%8"/>
      <w:lvlJc w:val="left"/>
      <w:pPr>
        <w:ind w:left="49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E09178">
      <w:start w:val="1"/>
      <w:numFmt w:val="lowerRoman"/>
      <w:lvlText w:val="%9"/>
      <w:lvlJc w:val="left"/>
      <w:pPr>
        <w:ind w:left="56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2B244BBB"/>
    <w:multiLevelType w:val="hybridMultilevel"/>
    <w:tmpl w:val="568A687E"/>
    <w:lvl w:ilvl="0" w:tplc="23A83FEA">
      <w:start w:val="1"/>
      <w:numFmt w:val="decimal"/>
      <w:lvlText w:val="%1)"/>
      <w:lvlJc w:val="left"/>
      <w:pPr>
        <w:ind w:left="785" w:hanging="360"/>
      </w:pPr>
      <w:rPr>
        <w:rFonts w:eastAsia="Times New Roman"/>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
    <w:nsid w:val="2DBE123C"/>
    <w:multiLevelType w:val="hybridMultilevel"/>
    <w:tmpl w:val="7D48B396"/>
    <w:lvl w:ilvl="0" w:tplc="134A4660">
      <w:start w:val="3"/>
      <w:numFmt w:val="decimal"/>
      <w:lvlText w:val="%1)"/>
      <w:lvlJc w:val="left"/>
      <w:pPr>
        <w:ind w:left="785"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
    <w:nsid w:val="37CA0E4D"/>
    <w:multiLevelType w:val="hybridMultilevel"/>
    <w:tmpl w:val="BF2215C6"/>
    <w:lvl w:ilvl="0" w:tplc="8E725520">
      <w:start w:val="1"/>
      <w:numFmt w:val="lowerLetter"/>
      <w:lvlText w:val="%1)"/>
      <w:lvlJc w:val="left"/>
      <w:pPr>
        <w:ind w:left="1318"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A0D10B8"/>
    <w:multiLevelType w:val="hybridMultilevel"/>
    <w:tmpl w:val="21680048"/>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483" w:hanging="360"/>
      </w:pPr>
      <w:rPr>
        <w:rFonts w:ascii="Courier New" w:hAnsi="Courier New" w:cs="Courier New" w:hint="default"/>
      </w:rPr>
    </w:lvl>
    <w:lvl w:ilvl="2" w:tplc="04150005">
      <w:start w:val="1"/>
      <w:numFmt w:val="bullet"/>
      <w:lvlText w:val=""/>
      <w:lvlJc w:val="left"/>
      <w:pPr>
        <w:ind w:left="2203" w:hanging="360"/>
      </w:pPr>
      <w:rPr>
        <w:rFonts w:ascii="Wingdings" w:hAnsi="Wingdings" w:hint="default"/>
      </w:rPr>
    </w:lvl>
    <w:lvl w:ilvl="3" w:tplc="04150001">
      <w:start w:val="1"/>
      <w:numFmt w:val="bullet"/>
      <w:lvlText w:val=""/>
      <w:lvlJc w:val="left"/>
      <w:pPr>
        <w:ind w:left="2923" w:hanging="360"/>
      </w:pPr>
      <w:rPr>
        <w:rFonts w:ascii="Symbol" w:hAnsi="Symbol" w:hint="default"/>
      </w:rPr>
    </w:lvl>
    <w:lvl w:ilvl="4" w:tplc="04150003">
      <w:start w:val="1"/>
      <w:numFmt w:val="bullet"/>
      <w:lvlText w:val="o"/>
      <w:lvlJc w:val="left"/>
      <w:pPr>
        <w:ind w:left="3643" w:hanging="360"/>
      </w:pPr>
      <w:rPr>
        <w:rFonts w:ascii="Courier New" w:hAnsi="Courier New" w:cs="Courier New" w:hint="default"/>
      </w:rPr>
    </w:lvl>
    <w:lvl w:ilvl="5" w:tplc="04150005">
      <w:start w:val="1"/>
      <w:numFmt w:val="bullet"/>
      <w:lvlText w:val=""/>
      <w:lvlJc w:val="left"/>
      <w:pPr>
        <w:ind w:left="4363" w:hanging="360"/>
      </w:pPr>
      <w:rPr>
        <w:rFonts w:ascii="Wingdings" w:hAnsi="Wingdings" w:hint="default"/>
      </w:rPr>
    </w:lvl>
    <w:lvl w:ilvl="6" w:tplc="04150001">
      <w:start w:val="1"/>
      <w:numFmt w:val="bullet"/>
      <w:lvlText w:val=""/>
      <w:lvlJc w:val="left"/>
      <w:pPr>
        <w:ind w:left="5083" w:hanging="360"/>
      </w:pPr>
      <w:rPr>
        <w:rFonts w:ascii="Symbol" w:hAnsi="Symbol" w:hint="default"/>
      </w:rPr>
    </w:lvl>
    <w:lvl w:ilvl="7" w:tplc="04150003">
      <w:start w:val="1"/>
      <w:numFmt w:val="bullet"/>
      <w:lvlText w:val="o"/>
      <w:lvlJc w:val="left"/>
      <w:pPr>
        <w:ind w:left="5803" w:hanging="360"/>
      </w:pPr>
      <w:rPr>
        <w:rFonts w:ascii="Courier New" w:hAnsi="Courier New" w:cs="Courier New" w:hint="default"/>
      </w:rPr>
    </w:lvl>
    <w:lvl w:ilvl="8" w:tplc="04150005">
      <w:start w:val="1"/>
      <w:numFmt w:val="bullet"/>
      <w:lvlText w:val=""/>
      <w:lvlJc w:val="left"/>
      <w:pPr>
        <w:ind w:left="6523" w:hanging="360"/>
      </w:pPr>
      <w:rPr>
        <w:rFonts w:ascii="Wingdings" w:hAnsi="Wingdings" w:hint="default"/>
      </w:rPr>
    </w:lvl>
  </w:abstractNum>
  <w:abstractNum w:abstractNumId="7">
    <w:nsid w:val="581447CE"/>
    <w:multiLevelType w:val="hybridMultilevel"/>
    <w:tmpl w:val="390AAC72"/>
    <w:lvl w:ilvl="0" w:tplc="2FBCBC1C">
      <w:start w:val="1"/>
      <w:numFmt w:val="decimal"/>
      <w:lvlText w:val="%1)"/>
      <w:lvlJc w:val="left"/>
      <w:pPr>
        <w:ind w:left="927" w:hanging="360"/>
      </w:pPr>
      <w:rPr>
        <w:i w:val="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8">
    <w:nsid w:val="5DE27A98"/>
    <w:multiLevelType w:val="multilevel"/>
    <w:tmpl w:val="2E20C76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0DD1044"/>
    <w:multiLevelType w:val="hybridMultilevel"/>
    <w:tmpl w:val="8FDC979C"/>
    <w:lvl w:ilvl="0" w:tplc="C8D40E42">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F1"/>
    <w:rsid w:val="00103CEA"/>
    <w:rsid w:val="0015431A"/>
    <w:rsid w:val="00154344"/>
    <w:rsid w:val="0018749E"/>
    <w:rsid w:val="001D7757"/>
    <w:rsid w:val="004853B5"/>
    <w:rsid w:val="006E5D3D"/>
    <w:rsid w:val="00B74DC3"/>
    <w:rsid w:val="00BA083A"/>
    <w:rsid w:val="00C823F1"/>
    <w:rsid w:val="00D21674"/>
    <w:rsid w:val="00D72899"/>
    <w:rsid w:val="00DF5222"/>
    <w:rsid w:val="00FA1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03C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CEA"/>
    <w:rPr>
      <w:rFonts w:ascii="Tahoma" w:hAnsi="Tahoma" w:cs="Tahoma"/>
      <w:sz w:val="16"/>
      <w:szCs w:val="16"/>
    </w:rPr>
  </w:style>
  <w:style w:type="paragraph" w:styleId="Akapitzlist">
    <w:name w:val="List Paragraph"/>
    <w:basedOn w:val="Normalny"/>
    <w:uiPriority w:val="34"/>
    <w:qFormat/>
    <w:rsid w:val="00B74DC3"/>
    <w:pPr>
      <w:ind w:left="720"/>
      <w:contextualSpacing/>
    </w:pPr>
  </w:style>
  <w:style w:type="character" w:styleId="Hipercze">
    <w:name w:val="Hyperlink"/>
    <w:basedOn w:val="Domylnaczcionkaakapitu"/>
    <w:uiPriority w:val="99"/>
    <w:unhideWhenUsed/>
    <w:rsid w:val="00B74D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03C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CEA"/>
    <w:rPr>
      <w:rFonts w:ascii="Tahoma" w:hAnsi="Tahoma" w:cs="Tahoma"/>
      <w:sz w:val="16"/>
      <w:szCs w:val="16"/>
    </w:rPr>
  </w:style>
  <w:style w:type="paragraph" w:styleId="Akapitzlist">
    <w:name w:val="List Paragraph"/>
    <w:basedOn w:val="Normalny"/>
    <w:uiPriority w:val="34"/>
    <w:qFormat/>
    <w:rsid w:val="00B74DC3"/>
    <w:pPr>
      <w:ind w:left="720"/>
      <w:contextualSpacing/>
    </w:pPr>
  </w:style>
  <w:style w:type="character" w:styleId="Hipercze">
    <w:name w:val="Hyperlink"/>
    <w:basedOn w:val="Domylnaczcionkaakapitu"/>
    <w:uiPriority w:val="99"/>
    <w:unhideWhenUsed/>
    <w:rsid w:val="00B74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ug.pol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1915</Words>
  <Characters>11492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komp54</dc:creator>
  <cp:keywords/>
  <dc:description/>
  <cp:lastModifiedBy>komp54</cp:lastModifiedBy>
  <cp:revision>5</cp:revision>
  <cp:lastPrinted>2019-12-12T06:27:00Z</cp:lastPrinted>
  <dcterms:created xsi:type="dcterms:W3CDTF">2019-12-10T12:53:00Z</dcterms:created>
  <dcterms:modified xsi:type="dcterms:W3CDTF">2019-12-12T06:29:00Z</dcterms:modified>
</cp:coreProperties>
</file>