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C9" w:rsidRDefault="00FE7EC9" w:rsidP="00FE7E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190/2019</w:t>
      </w:r>
    </w:p>
    <w:p w:rsidR="00FE7EC9" w:rsidRDefault="00FE7EC9" w:rsidP="00FE7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FE7EC9" w:rsidRDefault="00FE7EC9" w:rsidP="00FE7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23 LIPCA 2019 R.</w:t>
      </w:r>
    </w:p>
    <w:p w:rsidR="00FE7EC9" w:rsidRDefault="00FE7EC9" w:rsidP="00FE7EC9">
      <w:pPr>
        <w:ind w:firstLine="708"/>
        <w:jc w:val="center"/>
        <w:rPr>
          <w:rFonts w:ascii="Arial" w:hAnsi="Arial" w:cs="Arial"/>
        </w:rPr>
      </w:pPr>
    </w:p>
    <w:p w:rsidR="00FE7EC9" w:rsidRDefault="00FE7EC9" w:rsidP="00FE7E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FE7EC9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  <w:b/>
        </w:rPr>
        <w:t xml:space="preserve"> położonego przy ul. </w:t>
      </w:r>
      <w:proofErr w:type="spellStart"/>
      <w:r>
        <w:rPr>
          <w:rFonts w:ascii="Arial" w:hAnsi="Arial" w:cs="Arial"/>
          <w:b/>
        </w:rPr>
        <w:t>Nowopol</w:t>
      </w:r>
      <w:proofErr w:type="spellEnd"/>
      <w:r>
        <w:rPr>
          <w:rFonts w:ascii="Arial" w:hAnsi="Arial" w:cs="Arial"/>
          <w:b/>
        </w:rPr>
        <w:t xml:space="preserve"> numer </w:t>
      </w:r>
      <w:r w:rsidRPr="00FE7EC9">
        <w:rPr>
          <w:rFonts w:ascii="Arial" w:hAnsi="Arial" w:cs="Arial"/>
          <w:b/>
          <w:highlight w:val="black"/>
        </w:rPr>
        <w:t>40</w:t>
      </w:r>
      <w:r>
        <w:rPr>
          <w:rFonts w:ascii="Arial" w:hAnsi="Arial" w:cs="Arial"/>
          <w:b/>
        </w:rPr>
        <w:t xml:space="preserve"> w Policach na rzecz najemcy</w:t>
      </w:r>
    </w:p>
    <w:p w:rsidR="00FE7EC9" w:rsidRDefault="00FE7EC9" w:rsidP="00FE7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FE7EC9" w:rsidRDefault="00FE7EC9" w:rsidP="00FE7EC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FE7EC9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3081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1161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proofErr w:type="spellStart"/>
      <w:r>
        <w:rPr>
          <w:rFonts w:ascii="Arial" w:hAnsi="Arial" w:cs="Arial"/>
          <w:b/>
        </w:rPr>
        <w:t>Nowopol</w:t>
      </w:r>
      <w:proofErr w:type="spellEnd"/>
      <w:r>
        <w:rPr>
          <w:rFonts w:ascii="Arial" w:hAnsi="Arial" w:cs="Arial"/>
          <w:b/>
        </w:rPr>
        <w:t xml:space="preserve"> </w:t>
      </w:r>
      <w:r w:rsidRPr="00FE7EC9">
        <w:rPr>
          <w:rFonts w:ascii="Arial" w:hAnsi="Arial" w:cs="Arial"/>
          <w:b/>
          <w:highlight w:val="black"/>
        </w:rPr>
        <w:t>40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130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FE7EC9" w:rsidRDefault="00FE7EC9" w:rsidP="00FE7EC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FE7EC9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położonego przy ul. </w:t>
      </w:r>
      <w:proofErr w:type="spellStart"/>
      <w:r>
        <w:rPr>
          <w:rFonts w:ascii="Arial" w:hAnsi="Arial" w:cs="Arial"/>
          <w:b/>
        </w:rPr>
        <w:t>Nowopol</w:t>
      </w:r>
      <w:proofErr w:type="spellEnd"/>
      <w:r>
        <w:rPr>
          <w:rFonts w:ascii="Arial" w:hAnsi="Arial" w:cs="Arial"/>
          <w:b/>
        </w:rPr>
        <w:t xml:space="preserve"> </w:t>
      </w:r>
      <w:r w:rsidRPr="00FE7EC9">
        <w:rPr>
          <w:rFonts w:ascii="Arial" w:hAnsi="Arial" w:cs="Arial"/>
          <w:b/>
          <w:highlight w:val="black"/>
        </w:rPr>
        <w:t>40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130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170.775,00</w:t>
      </w:r>
      <w:r>
        <w:rPr>
          <w:rFonts w:ascii="Arial" w:hAnsi="Arial" w:cs="Arial"/>
        </w:rPr>
        <w:t xml:space="preserve"> zł. </w:t>
      </w:r>
    </w:p>
    <w:p w:rsidR="00FE7EC9" w:rsidRDefault="00FE7EC9" w:rsidP="00FE7EC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FE7EC9" w:rsidRDefault="00FE7EC9" w:rsidP="00FE7EC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FE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C9"/>
    <w:rsid w:val="00C043DA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2019-08-05T08:37:00Z</dcterms:created>
  <dcterms:modified xsi:type="dcterms:W3CDTF">2019-08-05T08:38:00Z</dcterms:modified>
</cp:coreProperties>
</file>