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B0" w:rsidRPr="00191FC7" w:rsidRDefault="007E1FB0" w:rsidP="007E1FB0">
      <w:pPr>
        <w:jc w:val="center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106</w:t>
      </w:r>
      <w:r w:rsidRPr="00191FC7">
        <w:rPr>
          <w:rFonts w:ascii="Arial" w:hAnsi="Arial" w:cs="Arial"/>
          <w:b/>
          <w:sz w:val="24"/>
          <w:szCs w:val="24"/>
        </w:rPr>
        <w:t>/2019</w:t>
      </w:r>
    </w:p>
    <w:p w:rsidR="007E1FB0" w:rsidRPr="00191FC7" w:rsidRDefault="007E1FB0" w:rsidP="007E1FB0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BURMISTRZA POLIC</w:t>
      </w:r>
    </w:p>
    <w:p w:rsidR="007E1FB0" w:rsidRPr="00191FC7" w:rsidRDefault="007E1FB0" w:rsidP="007E1FB0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10</w:t>
      </w:r>
      <w:r w:rsidRPr="00191FC7">
        <w:rPr>
          <w:rFonts w:ascii="Arial" w:hAnsi="Arial" w:cs="Arial"/>
          <w:sz w:val="24"/>
          <w:szCs w:val="24"/>
        </w:rPr>
        <w:t xml:space="preserve"> KWIETNIA 2019 R.</w:t>
      </w:r>
    </w:p>
    <w:p w:rsidR="007E1FB0" w:rsidRPr="00191FC7" w:rsidRDefault="007E1FB0" w:rsidP="007E1FB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E1FB0" w:rsidRPr="00191FC7" w:rsidRDefault="007E1FB0" w:rsidP="007E1FB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12</w:t>
      </w:r>
      <w:r w:rsidRPr="00191FC7">
        <w:rPr>
          <w:rFonts w:ascii="Arial" w:hAnsi="Arial" w:cs="Arial"/>
          <w:b/>
          <w:sz w:val="24"/>
          <w:szCs w:val="24"/>
        </w:rPr>
        <w:t xml:space="preserve"> położonego przy ul. Hugona Kołłątaja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6</w:t>
      </w:r>
      <w:r w:rsidRPr="00191FC7"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7E1FB0" w:rsidRPr="00191FC7" w:rsidRDefault="007E1FB0" w:rsidP="007E1FB0">
      <w:pPr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7E1FB0" w:rsidRPr="00191FC7" w:rsidRDefault="007E1FB0" w:rsidP="007E1FB0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1.</w:t>
      </w:r>
      <w:r w:rsidRPr="00191FC7"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12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znajdujący się w budynku mieszkalnym położonym na działce numer </w:t>
      </w:r>
      <w:r w:rsidRPr="00191FC7">
        <w:rPr>
          <w:rFonts w:ascii="Arial" w:hAnsi="Arial" w:cs="Arial"/>
          <w:b/>
          <w:sz w:val="24"/>
          <w:szCs w:val="24"/>
        </w:rPr>
        <w:t>3205</w:t>
      </w:r>
      <w:r w:rsidRPr="00191FC7">
        <w:rPr>
          <w:rFonts w:ascii="Arial" w:hAnsi="Arial" w:cs="Arial"/>
          <w:sz w:val="24"/>
          <w:szCs w:val="24"/>
        </w:rPr>
        <w:t xml:space="preserve"> o pow. </w:t>
      </w:r>
      <w:r w:rsidRPr="00191FC7">
        <w:rPr>
          <w:rFonts w:ascii="Arial" w:hAnsi="Arial" w:cs="Arial"/>
          <w:b/>
          <w:sz w:val="24"/>
          <w:szCs w:val="24"/>
        </w:rPr>
        <w:t>900</w:t>
      </w:r>
      <w:r w:rsidRPr="00191FC7">
        <w:rPr>
          <w:rFonts w:ascii="Arial" w:hAnsi="Arial" w:cs="Arial"/>
          <w:sz w:val="24"/>
          <w:szCs w:val="24"/>
        </w:rPr>
        <w:t xml:space="preserve"> m</w:t>
      </w:r>
      <w:r w:rsidRPr="00191FC7">
        <w:rPr>
          <w:rFonts w:ascii="Arial" w:hAnsi="Arial" w:cs="Arial"/>
          <w:sz w:val="24"/>
          <w:szCs w:val="24"/>
          <w:vertAlign w:val="superscript"/>
        </w:rPr>
        <w:t>2</w:t>
      </w:r>
      <w:r w:rsidRPr="00191FC7">
        <w:rPr>
          <w:rFonts w:ascii="Arial" w:hAnsi="Arial" w:cs="Arial"/>
          <w:sz w:val="24"/>
          <w:szCs w:val="24"/>
        </w:rPr>
        <w:t xml:space="preserve"> przy ul. </w:t>
      </w:r>
      <w:r w:rsidRPr="00191FC7">
        <w:rPr>
          <w:rFonts w:ascii="Arial" w:hAnsi="Arial" w:cs="Arial"/>
          <w:b/>
          <w:sz w:val="24"/>
          <w:szCs w:val="24"/>
        </w:rPr>
        <w:t xml:space="preserve">Hugona Kołłątaja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6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pomieszczeniem przynależnym i udziałem wynoszącym </w:t>
      </w:r>
      <w:r w:rsidRPr="00191FC7">
        <w:rPr>
          <w:rFonts w:ascii="Arial" w:hAnsi="Arial" w:cs="Arial"/>
          <w:b/>
          <w:sz w:val="24"/>
          <w:szCs w:val="24"/>
        </w:rPr>
        <w:t>494/10.000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i z takim samym udziałem we własności gruntu na rzecz najemcy. </w:t>
      </w:r>
    </w:p>
    <w:p w:rsidR="007E1FB0" w:rsidRPr="00191FC7" w:rsidRDefault="007E1FB0" w:rsidP="007E1FB0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2.</w:t>
      </w:r>
      <w:r w:rsidRPr="00191FC7">
        <w:rPr>
          <w:rFonts w:ascii="Arial" w:hAnsi="Arial" w:cs="Arial"/>
          <w:sz w:val="24"/>
          <w:szCs w:val="24"/>
        </w:rPr>
        <w:t xml:space="preserve"> Ustalić cenę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12</w:t>
      </w:r>
      <w:r w:rsidRPr="00191FC7">
        <w:rPr>
          <w:rFonts w:ascii="Arial" w:hAnsi="Arial" w:cs="Arial"/>
          <w:sz w:val="24"/>
          <w:szCs w:val="24"/>
        </w:rPr>
        <w:t xml:space="preserve"> położonego przy ul. </w:t>
      </w:r>
      <w:r w:rsidRPr="00191FC7">
        <w:rPr>
          <w:rFonts w:ascii="Arial" w:hAnsi="Arial" w:cs="Arial"/>
          <w:b/>
          <w:sz w:val="24"/>
          <w:szCs w:val="24"/>
        </w:rPr>
        <w:t xml:space="preserve">Hugona Kołłątaja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6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udziałem w wysokości </w:t>
      </w:r>
      <w:r w:rsidRPr="00191FC7">
        <w:rPr>
          <w:rFonts w:ascii="Arial" w:hAnsi="Arial" w:cs="Arial"/>
          <w:b/>
          <w:sz w:val="24"/>
          <w:szCs w:val="24"/>
        </w:rPr>
        <w:t>494/10.000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w wysokości </w:t>
      </w:r>
      <w:r w:rsidRPr="00191FC7">
        <w:rPr>
          <w:rFonts w:ascii="Arial" w:hAnsi="Arial" w:cs="Arial"/>
          <w:b/>
          <w:sz w:val="24"/>
          <w:szCs w:val="24"/>
        </w:rPr>
        <w:t>121.840,00</w:t>
      </w:r>
      <w:r w:rsidRPr="00191FC7">
        <w:rPr>
          <w:rFonts w:ascii="Arial" w:hAnsi="Arial" w:cs="Arial"/>
          <w:sz w:val="24"/>
          <w:szCs w:val="24"/>
        </w:rPr>
        <w:t xml:space="preserve"> zł. </w:t>
      </w:r>
    </w:p>
    <w:p w:rsidR="007E1FB0" w:rsidRPr="00191FC7" w:rsidRDefault="007E1FB0" w:rsidP="007E1FB0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3.</w:t>
      </w:r>
      <w:r w:rsidRPr="00191FC7"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7E1FB0" w:rsidRPr="00191FC7" w:rsidRDefault="007E1FB0" w:rsidP="007E1FB0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4.</w:t>
      </w:r>
      <w:r w:rsidRPr="00191FC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2076C5" w:rsidRDefault="002076C5" w:rsidP="007E1FB0">
      <w:bookmarkStart w:id="0" w:name="_GoBack"/>
      <w:bookmarkEnd w:id="0"/>
    </w:p>
    <w:sectPr w:rsidR="002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D"/>
    <w:rsid w:val="002076C5"/>
    <w:rsid w:val="007E1FB0"/>
    <w:rsid w:val="00A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F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F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2019-04-16T09:54:00Z</dcterms:created>
  <dcterms:modified xsi:type="dcterms:W3CDTF">2019-04-16T09:54:00Z</dcterms:modified>
</cp:coreProperties>
</file>