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1D8" w:rsidRPr="00D911D8" w:rsidRDefault="00D911D8" w:rsidP="00D911D8">
      <w:pPr>
        <w:spacing w:before="1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D8" w:rsidRPr="00D911D8" w:rsidRDefault="00D911D8" w:rsidP="00E32B9C">
      <w:pPr>
        <w:pBdr>
          <w:top w:val="single" w:sz="24" w:space="0" w:color="5B9BD5"/>
          <w:left w:val="single" w:sz="24" w:space="0" w:color="5B9BD5"/>
          <w:bottom w:val="single" w:sz="24" w:space="0" w:color="5B9BD5"/>
          <w:right w:val="single" w:sz="24" w:space="0" w:color="5B9BD5"/>
        </w:pBdr>
        <w:shd w:val="clear" w:color="auto" w:fill="5B9BD5"/>
        <w:tabs>
          <w:tab w:val="left" w:pos="345"/>
          <w:tab w:val="center" w:pos="4535"/>
          <w:tab w:val="right" w:pos="9070"/>
        </w:tabs>
        <w:spacing w:before="100" w:after="0" w:line="276" w:lineRule="auto"/>
        <w:outlineLvl w:val="0"/>
        <w:rPr>
          <w:rFonts w:ascii="Calibri" w:eastAsia="Times New Roman" w:hAnsi="Calibri" w:cs="Times New Roman"/>
          <w:caps/>
          <w:color w:val="FFFFFF"/>
          <w:spacing w:val="15"/>
          <w:sz w:val="28"/>
          <w:szCs w:val="28"/>
          <w:lang w:eastAsia="pl-PL"/>
        </w:rPr>
      </w:pPr>
      <w:r w:rsidRPr="00D911D8">
        <w:rPr>
          <w:rFonts w:ascii="Calibri" w:eastAsia="Times New Roman" w:hAnsi="Calibri" w:cs="Times New Roman"/>
          <w:caps/>
          <w:color w:val="FFFFFF"/>
          <w:spacing w:val="15"/>
          <w:lang w:eastAsia="pl-PL"/>
        </w:rPr>
        <w:tab/>
      </w:r>
      <w:r w:rsidR="00E32B9C">
        <w:rPr>
          <w:rFonts w:ascii="Calibri" w:eastAsia="Times New Roman" w:hAnsi="Calibri" w:cs="Times New Roman"/>
          <w:caps/>
          <w:color w:val="FFFFFF"/>
          <w:spacing w:val="15"/>
          <w:lang w:eastAsia="pl-PL"/>
        </w:rPr>
        <w:tab/>
      </w:r>
      <w:r w:rsidRPr="00D911D8">
        <w:rPr>
          <w:rFonts w:ascii="Calibri" w:eastAsia="Times New Roman" w:hAnsi="Calibri" w:cs="Times New Roman"/>
          <w:caps/>
          <w:color w:val="FFFFFF"/>
          <w:spacing w:val="15"/>
          <w:sz w:val="28"/>
          <w:szCs w:val="28"/>
          <w:lang w:eastAsia="pl-PL"/>
        </w:rPr>
        <w:t xml:space="preserve">UMOWA TI </w:t>
      </w:r>
      <w:r w:rsidR="00E32B9C">
        <w:rPr>
          <w:rFonts w:ascii="Calibri" w:eastAsia="Times New Roman" w:hAnsi="Calibri" w:cs="Times New Roman"/>
          <w:caps/>
          <w:color w:val="FFFFFF"/>
          <w:spacing w:val="15"/>
          <w:sz w:val="28"/>
          <w:szCs w:val="28"/>
          <w:lang w:eastAsia="pl-PL"/>
        </w:rPr>
        <w:t>- ………………………..</w:t>
      </w:r>
    </w:p>
    <w:p w:rsidR="00D911D8" w:rsidRPr="00D911D8" w:rsidRDefault="00D911D8" w:rsidP="00D911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eastAsia="pl-PL"/>
        </w:rPr>
      </w:pPr>
    </w:p>
    <w:p w:rsidR="00D911D8" w:rsidRPr="00D911D8" w:rsidRDefault="00D911D8" w:rsidP="00D911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eastAsia="pl-PL"/>
        </w:rPr>
      </w:pPr>
    </w:p>
    <w:p w:rsidR="00D911D8" w:rsidRPr="00D911D8" w:rsidRDefault="00776E9B" w:rsidP="00D911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eastAsia="pl-PL"/>
        </w:rPr>
      </w:pPr>
      <w:r>
        <w:rPr>
          <w:rFonts w:ascii="Century Gothic" w:eastAsia="Times New Roman" w:hAnsi="Century Gothic" w:cs="Times New Roman"/>
          <w:b/>
          <w:lang w:eastAsia="pl-PL"/>
        </w:rPr>
        <w:t xml:space="preserve">                                                                                                                 </w:t>
      </w:r>
    </w:p>
    <w:p w:rsidR="00D911D8" w:rsidRPr="00D911D8" w:rsidRDefault="00D911D8" w:rsidP="00D91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lang w:eastAsia="pl-PL"/>
        </w:rPr>
      </w:pPr>
    </w:p>
    <w:p w:rsidR="00AB7900" w:rsidRDefault="00D911D8" w:rsidP="00E32B9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911D8">
        <w:rPr>
          <w:rFonts w:eastAsia="Times New Roman" w:cstheme="minorHAnsi"/>
          <w:spacing w:val="-4"/>
          <w:sz w:val="24"/>
          <w:szCs w:val="24"/>
          <w:lang w:eastAsia="pl-PL"/>
        </w:rPr>
        <w:t xml:space="preserve">zawarta w dniu </w:t>
      </w:r>
      <w:r w:rsidR="00E32B9C">
        <w:rPr>
          <w:rFonts w:eastAsia="Times New Roman" w:cstheme="minorHAnsi"/>
          <w:b/>
          <w:color w:val="2F5496" w:themeColor="accent5" w:themeShade="BF"/>
          <w:spacing w:val="-4"/>
          <w:sz w:val="24"/>
          <w:szCs w:val="24"/>
          <w:lang w:eastAsia="pl-PL"/>
        </w:rPr>
        <w:t>……………………</w:t>
      </w:r>
      <w:r w:rsidRPr="00D911D8">
        <w:rPr>
          <w:rFonts w:eastAsia="Times New Roman" w:cstheme="minorHAnsi"/>
          <w:color w:val="2F5496" w:themeColor="accent5" w:themeShade="BF"/>
          <w:spacing w:val="-4"/>
          <w:sz w:val="24"/>
          <w:szCs w:val="24"/>
          <w:lang w:eastAsia="pl-PL"/>
        </w:rPr>
        <w:t xml:space="preserve"> </w:t>
      </w:r>
      <w:r w:rsidRPr="00D911D8">
        <w:rPr>
          <w:rFonts w:eastAsia="Times New Roman" w:cstheme="minorHAnsi"/>
          <w:spacing w:val="-4"/>
          <w:sz w:val="24"/>
          <w:szCs w:val="24"/>
          <w:lang w:eastAsia="pl-PL"/>
        </w:rPr>
        <w:t xml:space="preserve">roku w Policach pomiędzy </w:t>
      </w:r>
      <w:r w:rsidRPr="00D911D8">
        <w:rPr>
          <w:rFonts w:eastAsia="Times New Roman" w:cstheme="minorHAnsi"/>
          <w:i/>
          <w:spacing w:val="-4"/>
          <w:sz w:val="24"/>
          <w:szCs w:val="24"/>
          <w:lang w:eastAsia="pl-PL"/>
        </w:rPr>
        <w:t>Gminą Police</w:t>
      </w:r>
      <w:r w:rsidRPr="00D911D8">
        <w:rPr>
          <w:rFonts w:eastAsia="Times New Roman" w:cstheme="minorHAnsi"/>
          <w:spacing w:val="-4"/>
          <w:sz w:val="24"/>
          <w:szCs w:val="24"/>
          <w:lang w:eastAsia="pl-PL"/>
        </w:rPr>
        <w:t xml:space="preserve"> </w:t>
      </w:r>
      <w:r w:rsidR="00AB7900" w:rsidRPr="00AB7900">
        <w:rPr>
          <w:rFonts w:eastAsia="Times New Roman" w:cstheme="minorHAnsi"/>
          <w:spacing w:val="-4"/>
          <w:sz w:val="24"/>
          <w:szCs w:val="24"/>
          <w:lang w:eastAsia="pl-PL"/>
        </w:rPr>
        <w:t xml:space="preserve">z siedzibą w Policach przy </w:t>
      </w:r>
    </w:p>
    <w:p w:rsidR="00D911D8" w:rsidRPr="00D911D8" w:rsidRDefault="00D911D8" w:rsidP="00E32B9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911D8">
        <w:rPr>
          <w:rFonts w:eastAsia="Times New Roman" w:cstheme="minorHAnsi"/>
          <w:spacing w:val="-4"/>
          <w:sz w:val="24"/>
          <w:szCs w:val="24"/>
          <w:lang w:eastAsia="pl-PL"/>
        </w:rPr>
        <w:t>ul. Stefana Batorego 3,</w:t>
      </w:r>
      <w:r w:rsidR="00AB7900" w:rsidRPr="00AB7900">
        <w:rPr>
          <w:rFonts w:eastAsia="Times New Roman" w:cstheme="minorHAnsi"/>
          <w:spacing w:val="-2"/>
          <w:sz w:val="24"/>
          <w:szCs w:val="24"/>
          <w:lang w:eastAsia="pl-PL"/>
        </w:rPr>
        <w:t xml:space="preserve"> NIP: 851-10-00-695, </w:t>
      </w:r>
      <w:r w:rsidRPr="00D911D8">
        <w:rPr>
          <w:rFonts w:eastAsia="Times New Roman" w:cstheme="minorHAnsi"/>
          <w:spacing w:val="-2"/>
          <w:sz w:val="24"/>
          <w:szCs w:val="24"/>
          <w:lang w:eastAsia="pl-PL"/>
        </w:rPr>
        <w:t xml:space="preserve">zwaną dalej </w:t>
      </w:r>
      <w:r w:rsidRPr="00D911D8">
        <w:rPr>
          <w:rFonts w:eastAsia="Times New Roman" w:cstheme="minorHAnsi"/>
          <w:i/>
          <w:spacing w:val="-2"/>
          <w:sz w:val="24"/>
          <w:szCs w:val="24"/>
          <w:lang w:eastAsia="pl-PL"/>
        </w:rPr>
        <w:t>Zamawiającym</w:t>
      </w:r>
      <w:r w:rsidRPr="00D911D8">
        <w:rPr>
          <w:rFonts w:eastAsia="Times New Roman" w:cstheme="minorHAnsi"/>
          <w:spacing w:val="-2"/>
          <w:sz w:val="24"/>
          <w:szCs w:val="24"/>
          <w:lang w:eastAsia="pl-PL"/>
        </w:rPr>
        <w:t xml:space="preserve">, </w:t>
      </w:r>
      <w:r w:rsidR="00AB7900" w:rsidRPr="00AB7900">
        <w:rPr>
          <w:rFonts w:eastAsia="Times New Roman" w:cstheme="minorHAnsi"/>
          <w:spacing w:val="-2"/>
          <w:sz w:val="24"/>
          <w:szCs w:val="24"/>
          <w:lang w:eastAsia="pl-PL"/>
        </w:rPr>
        <w:t>reprezentowaną przez</w:t>
      </w:r>
      <w:r w:rsidRPr="00D911D8">
        <w:rPr>
          <w:rFonts w:eastAsia="Times New Roman" w:cstheme="minorHAnsi"/>
          <w:spacing w:val="-2"/>
          <w:sz w:val="24"/>
          <w:szCs w:val="24"/>
          <w:lang w:eastAsia="pl-PL"/>
        </w:rPr>
        <w:t>:</w:t>
      </w:r>
    </w:p>
    <w:p w:rsidR="00D911D8" w:rsidRPr="00D911D8" w:rsidRDefault="00D911D8" w:rsidP="00E32B9C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911D8">
        <w:rPr>
          <w:rFonts w:eastAsia="Times New Roman" w:cstheme="minorHAnsi"/>
          <w:b/>
          <w:sz w:val="24"/>
          <w:szCs w:val="24"/>
          <w:lang w:eastAsia="pl-PL"/>
        </w:rPr>
        <w:t>Władysław</w:t>
      </w:r>
      <w:r w:rsidR="00AB7900" w:rsidRPr="00AB7900">
        <w:rPr>
          <w:rFonts w:eastAsia="Times New Roman" w:cstheme="minorHAnsi"/>
          <w:b/>
          <w:sz w:val="24"/>
          <w:szCs w:val="24"/>
          <w:lang w:eastAsia="pl-PL"/>
        </w:rPr>
        <w:t>a</w:t>
      </w:r>
      <w:r w:rsidRPr="00D911D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proofErr w:type="spellStart"/>
      <w:r w:rsidRPr="00D911D8">
        <w:rPr>
          <w:rFonts w:eastAsia="Times New Roman" w:cstheme="minorHAnsi"/>
          <w:b/>
          <w:sz w:val="24"/>
          <w:szCs w:val="24"/>
          <w:lang w:eastAsia="pl-PL"/>
        </w:rPr>
        <w:t>Diakun</w:t>
      </w:r>
      <w:r w:rsidR="00AB7900" w:rsidRPr="00AB7900">
        <w:rPr>
          <w:rFonts w:eastAsia="Times New Roman" w:cstheme="minorHAnsi"/>
          <w:b/>
          <w:sz w:val="24"/>
          <w:szCs w:val="24"/>
          <w:lang w:eastAsia="pl-PL"/>
        </w:rPr>
        <w:t>a</w:t>
      </w:r>
      <w:proofErr w:type="spellEnd"/>
      <w:r w:rsidRPr="00D911D8">
        <w:rPr>
          <w:rFonts w:eastAsia="Times New Roman" w:cstheme="minorHAnsi"/>
          <w:b/>
          <w:sz w:val="24"/>
          <w:szCs w:val="24"/>
          <w:lang w:eastAsia="pl-PL"/>
        </w:rPr>
        <w:t xml:space="preserve"> – Burmistrz</w:t>
      </w:r>
      <w:r w:rsidR="00AB7900" w:rsidRPr="00AB7900">
        <w:rPr>
          <w:rFonts w:eastAsia="Times New Roman" w:cstheme="minorHAnsi"/>
          <w:b/>
          <w:sz w:val="24"/>
          <w:szCs w:val="24"/>
          <w:lang w:eastAsia="pl-PL"/>
        </w:rPr>
        <w:t>a</w:t>
      </w:r>
      <w:r w:rsidRPr="00D911D8">
        <w:rPr>
          <w:rFonts w:eastAsia="Times New Roman" w:cstheme="minorHAnsi"/>
          <w:b/>
          <w:sz w:val="24"/>
          <w:szCs w:val="24"/>
          <w:lang w:eastAsia="pl-PL"/>
        </w:rPr>
        <w:t xml:space="preserve"> Polic</w:t>
      </w:r>
      <w:r w:rsidR="00AB7900" w:rsidRPr="00AB7900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:rsidR="001A5F2A" w:rsidRDefault="00D911D8" w:rsidP="00E32B9C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911D8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:rsidR="00AB7900" w:rsidRDefault="00E32B9C" w:rsidP="00E32B9C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AB7900" w:rsidRPr="00AB7900">
        <w:rPr>
          <w:rFonts w:eastAsia="Times New Roman" w:cstheme="minorHAnsi"/>
          <w:sz w:val="24"/>
          <w:szCs w:val="24"/>
          <w:lang w:eastAsia="pl-PL"/>
        </w:rPr>
        <w:t>, zwanym w dalszym tekście Wykonawcą, reprezentowanym przez</w:t>
      </w:r>
    </w:p>
    <w:p w:rsidR="00AB7900" w:rsidRPr="008D50C0" w:rsidRDefault="00AB7900" w:rsidP="00E32B9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D50C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</w:t>
      </w:r>
      <w:r w:rsidR="00E32B9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:rsidR="00D911D8" w:rsidRDefault="00D911D8" w:rsidP="00D91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sz w:val="26"/>
          <w:szCs w:val="26"/>
        </w:rPr>
      </w:pPr>
    </w:p>
    <w:p w:rsidR="00E32B9C" w:rsidRPr="00D911D8" w:rsidRDefault="00E32B9C" w:rsidP="00D91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D911D8" w:rsidRPr="0014104F" w:rsidRDefault="00D911D8" w:rsidP="00D91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 xml:space="preserve">W wyniku postępowania o zamówienie publiczne Zamawiający udziela zamówienia Wykonawcy, wyłonionemu w trybie przetargu nieograniczonego, zawierając niniejszą umowę, w której strony postanawiają: </w:t>
      </w:r>
    </w:p>
    <w:p w:rsidR="00D911D8" w:rsidRPr="00496CDC" w:rsidRDefault="00D911D8" w:rsidP="00D911D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496CDC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§ 1 </w:t>
      </w:r>
      <w:r w:rsidRPr="00496CD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- Przedmiot umowy</w:t>
      </w:r>
    </w:p>
    <w:p w:rsidR="00D911D8" w:rsidRPr="00D911D8" w:rsidRDefault="00D911D8" w:rsidP="00D911D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:rsidR="00D911D8" w:rsidRPr="00856AED" w:rsidRDefault="00D911D8" w:rsidP="00D911D8">
      <w:pPr>
        <w:numPr>
          <w:ilvl w:val="0"/>
          <w:numId w:val="2"/>
        </w:numPr>
        <w:tabs>
          <w:tab w:val="clear" w:pos="340"/>
          <w:tab w:val="num" w:pos="39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856AED">
        <w:rPr>
          <w:rFonts w:asciiTheme="majorHAnsi" w:eastAsia="Times New Roman" w:hAnsiTheme="majorHAnsi" w:cstheme="majorHAnsi"/>
          <w:lang w:eastAsia="ar-SA"/>
        </w:rPr>
        <w:t>Zamawiający zleca, a Wykonawca przyjmuje do wykonania zamówienie pn.:</w:t>
      </w:r>
    </w:p>
    <w:p w:rsidR="00856AED" w:rsidRPr="00D911D8" w:rsidRDefault="00856AED" w:rsidP="00856AE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ar-SA"/>
        </w:rPr>
      </w:pPr>
    </w:p>
    <w:p w:rsidR="00D911D8" w:rsidRPr="002E447C" w:rsidRDefault="00B47268" w:rsidP="00856AED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E447C">
        <w:rPr>
          <w:rFonts w:eastAsia="Times New Roman" w:cstheme="minorHAnsi"/>
          <w:b/>
          <w:sz w:val="24"/>
          <w:szCs w:val="24"/>
          <w:lang w:eastAsia="ar-SA"/>
        </w:rPr>
        <w:t>Przebudowa ulicy Zamenhofa w Policach.</w:t>
      </w:r>
    </w:p>
    <w:p w:rsidR="00D911D8" w:rsidRPr="00D911D8" w:rsidRDefault="00D911D8" w:rsidP="00D911D8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:rsidR="00D911D8" w:rsidRPr="00856AED" w:rsidRDefault="00D911D8" w:rsidP="0014104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856AED">
        <w:rPr>
          <w:rFonts w:asciiTheme="majorHAnsi" w:eastAsia="Times New Roman" w:hAnsiTheme="majorHAnsi" w:cstheme="majorHAnsi"/>
          <w:lang w:eastAsia="ar-SA"/>
        </w:rPr>
        <w:t xml:space="preserve">Szczegółowy zakres oraz wymagania dotyczące realizacji przedmiotu umowy określone są w specyfikacji istotnych warunków zamówienia – </w:t>
      </w:r>
      <w:r w:rsidRPr="00856AED">
        <w:rPr>
          <w:rFonts w:asciiTheme="majorHAnsi" w:eastAsia="Times New Roman" w:hAnsiTheme="majorHAnsi" w:cstheme="majorHAnsi"/>
          <w:b/>
          <w:lang w:eastAsia="ar-SA"/>
        </w:rPr>
        <w:t>zał. 3 do umowy.</w:t>
      </w:r>
    </w:p>
    <w:p w:rsidR="007B3AB8" w:rsidRPr="00856AED" w:rsidRDefault="007B3AB8" w:rsidP="0014104F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856AED">
        <w:rPr>
          <w:rFonts w:asciiTheme="majorHAnsi" w:eastAsia="Times New Roman" w:hAnsiTheme="majorHAnsi" w:cstheme="majorHAnsi"/>
          <w:lang w:eastAsia="ar-SA"/>
        </w:rPr>
        <w:t xml:space="preserve">Wykonawca wykona przedmiot umowy z własnych materiałów i za pomocą własnych urządzeń. </w:t>
      </w:r>
    </w:p>
    <w:p w:rsidR="007B3AB8" w:rsidRPr="00856AED" w:rsidRDefault="007B3AB8" w:rsidP="0014104F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856AED">
        <w:rPr>
          <w:rFonts w:asciiTheme="majorHAnsi" w:eastAsia="Times New Roman" w:hAnsiTheme="majorHAnsi" w:cstheme="majorHAnsi"/>
          <w:lang w:eastAsia="ar-SA"/>
        </w:rPr>
        <w:t>Wszystkie materiały użyte w trakcie realizacji muszą posiadać aprobaty, atesty, świadectwa i certyfikaty dopuszczające do stosowania w budownictwie, które potwierdzą założenia zawarte w dokumentacji projektowej oraz specyfikacji technicznej wykonania i odbioru robót budowlanych.</w:t>
      </w:r>
    </w:p>
    <w:p w:rsidR="007B3AB8" w:rsidRPr="00496CDC" w:rsidRDefault="007B3AB8" w:rsidP="00496CD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856AED">
        <w:rPr>
          <w:rFonts w:asciiTheme="majorHAnsi" w:eastAsia="Times New Roman" w:hAnsiTheme="majorHAnsi" w:cstheme="majorHAnsi"/>
          <w:lang w:eastAsia="ar-SA"/>
        </w:rPr>
        <w:t>Dopuszcza się zastosowanie materiałów, sprzętu i urządzeń, innych niż określone w dokumentacji projektowej pod warunkiem zagwarantowania równoważnych parametrów technicznych i technologicznych, zgodności z obowiązującymi regulacjami prawnymi oraz w porozumieniu z zamawiającym. Porozumienie z zamawiającym dla swej skuteczności wymaga zachowania formy pisemnej pod rygorem nieważności. W przypadku niedopełnienia powyższego warunku Zamawiającemu przysługuje uprawnienie do odmowy odbioru wykonanych prac (w całości lub w części) i nakazania ich ponownego wykonania z zastosowaniem materiałów, sprzętów i urządzeń równoważnych do określonych w dokumentacji projektowej.</w:t>
      </w:r>
    </w:p>
    <w:p w:rsidR="00B47268" w:rsidRDefault="00B47268" w:rsidP="001410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</w:pPr>
    </w:p>
    <w:p w:rsidR="00D911D8" w:rsidRPr="00496CDC" w:rsidRDefault="00D911D8" w:rsidP="001410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</w:pPr>
      <w:r w:rsidRPr="00496CDC"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  <w:lastRenderedPageBreak/>
        <w:t>§ 2 - Termin realizacji</w:t>
      </w:r>
    </w:p>
    <w:p w:rsidR="0014104F" w:rsidRPr="0014104F" w:rsidRDefault="00D911D8" w:rsidP="00B20100">
      <w:pPr>
        <w:numPr>
          <w:ilvl w:val="1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Theme="majorHAnsi" w:eastAsia="ヒラギノ角ゴ Pro W3" w:hAnsiTheme="majorHAnsi" w:cstheme="majorHAnsi"/>
          <w:b/>
          <w:lang w:eastAsia="pl-PL"/>
        </w:rPr>
      </w:pPr>
      <w:r w:rsidRPr="00856AED">
        <w:rPr>
          <w:rFonts w:asciiTheme="majorHAnsi" w:eastAsia="ヒラギノ角ゴ Pro W3" w:hAnsiTheme="majorHAnsi" w:cstheme="majorHAnsi"/>
          <w:spacing w:val="-4"/>
          <w:lang w:eastAsia="pl-PL"/>
        </w:rPr>
        <w:t xml:space="preserve">Wykonawca wykona przedmiot umowy w terminie do </w:t>
      </w:r>
      <w:r w:rsidR="00B47268">
        <w:rPr>
          <w:rFonts w:asciiTheme="majorHAnsi" w:eastAsia="ヒラギノ角ゴ Pro W3" w:hAnsiTheme="majorHAnsi" w:cstheme="majorHAnsi"/>
          <w:b/>
          <w:bCs/>
          <w:color w:val="2F5496" w:themeColor="accent5" w:themeShade="BF"/>
          <w:lang w:eastAsia="pl-PL"/>
        </w:rPr>
        <w:t>30 listopada</w:t>
      </w:r>
      <w:r w:rsidRPr="00856AED">
        <w:rPr>
          <w:rFonts w:asciiTheme="majorHAnsi" w:eastAsia="ヒラギノ角ゴ Pro W3" w:hAnsiTheme="majorHAnsi" w:cstheme="majorHAnsi"/>
          <w:b/>
          <w:bCs/>
          <w:color w:val="2F5496" w:themeColor="accent5" w:themeShade="BF"/>
          <w:lang w:eastAsia="pl-PL"/>
        </w:rPr>
        <w:t xml:space="preserve"> 201</w:t>
      </w:r>
      <w:r w:rsidR="00856AED" w:rsidRPr="00856AED">
        <w:rPr>
          <w:rFonts w:asciiTheme="majorHAnsi" w:eastAsia="ヒラギノ角ゴ Pro W3" w:hAnsiTheme="majorHAnsi" w:cstheme="majorHAnsi"/>
          <w:b/>
          <w:bCs/>
          <w:color w:val="2F5496" w:themeColor="accent5" w:themeShade="BF"/>
          <w:lang w:eastAsia="pl-PL"/>
        </w:rPr>
        <w:t>8</w:t>
      </w:r>
      <w:r w:rsidRPr="00856AED">
        <w:rPr>
          <w:rFonts w:asciiTheme="majorHAnsi" w:eastAsia="ヒラギノ角ゴ Pro W3" w:hAnsiTheme="majorHAnsi" w:cstheme="majorHAnsi"/>
          <w:b/>
          <w:bCs/>
          <w:color w:val="2F5496" w:themeColor="accent5" w:themeShade="BF"/>
          <w:lang w:eastAsia="pl-PL"/>
        </w:rPr>
        <w:t xml:space="preserve"> </w:t>
      </w:r>
      <w:r w:rsidRPr="00856AED">
        <w:rPr>
          <w:rFonts w:asciiTheme="majorHAnsi" w:eastAsia="ヒラギノ角ゴ Pro W3" w:hAnsiTheme="majorHAnsi" w:cstheme="majorHAnsi"/>
          <w:bCs/>
          <w:lang w:eastAsia="pl-PL"/>
        </w:rPr>
        <w:t>roku.</w:t>
      </w:r>
    </w:p>
    <w:p w:rsidR="00D911D8" w:rsidRPr="00856AED" w:rsidRDefault="00D911D8" w:rsidP="00B20100">
      <w:pPr>
        <w:numPr>
          <w:ilvl w:val="1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Theme="majorHAnsi" w:eastAsia="ヒラギノ角ゴ Pro W3" w:hAnsiTheme="majorHAnsi" w:cstheme="majorHAnsi"/>
          <w:b/>
          <w:color w:val="FF00FF"/>
          <w:spacing w:val="-2"/>
          <w:lang w:eastAsia="pl-PL"/>
        </w:rPr>
      </w:pPr>
      <w:r w:rsidRPr="00856AED">
        <w:rPr>
          <w:rFonts w:asciiTheme="majorHAnsi" w:eastAsia="ヒラギノ角ゴ Pro W3" w:hAnsiTheme="majorHAnsi" w:cstheme="majorHAnsi"/>
          <w:spacing w:val="-2"/>
          <w:lang w:eastAsia="pl-PL"/>
        </w:rPr>
        <w:t>Za dzień zakończenia wykonania przedmiotu umowy przyjmuje się datę złożenia,</w:t>
      </w:r>
      <w:r w:rsidRPr="00856AED">
        <w:rPr>
          <w:rFonts w:asciiTheme="majorHAnsi" w:eastAsia="ヒラギノ角ゴ Pro W3" w:hAnsiTheme="majorHAnsi" w:cstheme="majorHAnsi"/>
          <w:spacing w:val="-2"/>
          <w:lang w:eastAsia="pl-PL"/>
        </w:rPr>
        <w:br/>
        <w:t>w siedzibie Zamawiającego, pisemnego (pod rygorem nieważności) wniosku</w:t>
      </w:r>
      <w:r w:rsidRPr="00856AED">
        <w:rPr>
          <w:rFonts w:asciiTheme="majorHAnsi" w:eastAsia="ヒラギノ角ゴ Pro W3" w:hAnsiTheme="majorHAnsi" w:cstheme="majorHAnsi"/>
          <w:spacing w:val="-2"/>
          <w:lang w:eastAsia="pl-PL"/>
        </w:rPr>
        <w:br/>
        <w:t xml:space="preserve">o dokonanie odbioru końcowego, </w:t>
      </w:r>
      <w:r w:rsidRPr="00856AED">
        <w:rPr>
          <w:rFonts w:asciiTheme="majorHAnsi" w:eastAsia="ヒラギノ角ゴ Pro W3" w:hAnsiTheme="majorHAnsi" w:cstheme="majorHAnsi"/>
          <w:color w:val="000000"/>
          <w:spacing w:val="-1"/>
          <w:lang w:eastAsia="pl-PL"/>
        </w:rPr>
        <w:t xml:space="preserve">potwierdzonego przez inspektora nadzoru inwestorskiego wpisem do dziennika budowy </w:t>
      </w:r>
      <w:r w:rsidRPr="00856AED">
        <w:rPr>
          <w:rFonts w:asciiTheme="majorHAnsi" w:eastAsia="ヒラギノ角ゴ Pro W3" w:hAnsiTheme="majorHAnsi" w:cstheme="majorHAnsi"/>
          <w:color w:val="000000"/>
          <w:lang w:eastAsia="pl-PL"/>
        </w:rPr>
        <w:t>stanowiącym, że prace objęte umową zostały wykonane w całości i nadają się do przeprowadzenia odbioru końcowego.</w:t>
      </w:r>
    </w:p>
    <w:p w:rsidR="00D911D8" w:rsidRPr="00856AED" w:rsidRDefault="00D911D8" w:rsidP="00B20100">
      <w:pPr>
        <w:numPr>
          <w:ilvl w:val="1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Theme="majorHAnsi" w:eastAsia="ヒラギノ角ゴ Pro W3" w:hAnsiTheme="majorHAnsi" w:cstheme="majorHAnsi"/>
          <w:b/>
          <w:color w:val="0000FF"/>
          <w:lang w:eastAsia="pl-PL"/>
        </w:rPr>
      </w:pPr>
      <w:r w:rsidRPr="00856AED">
        <w:rPr>
          <w:rFonts w:asciiTheme="majorHAnsi" w:eastAsia="ヒラギノ角ゴ Pro W3" w:hAnsiTheme="majorHAnsi" w:cstheme="majorHAnsi"/>
          <w:color w:val="000000"/>
          <w:lang w:eastAsia="pl-PL"/>
        </w:rPr>
        <w:t xml:space="preserve">Realizacja przedmiotu umowy będzie przebiegała wg harmonogramu rzeczowo-finansowego – </w:t>
      </w:r>
      <w:r w:rsidRPr="00856AED">
        <w:rPr>
          <w:rFonts w:asciiTheme="majorHAnsi" w:eastAsia="ヒラギノ角ゴ Pro W3" w:hAnsiTheme="majorHAnsi" w:cstheme="majorHAnsi"/>
          <w:b/>
          <w:color w:val="000000"/>
          <w:lang w:eastAsia="pl-PL"/>
        </w:rPr>
        <w:t xml:space="preserve">załącznik nr 1 </w:t>
      </w:r>
      <w:r w:rsidRPr="00856AED">
        <w:rPr>
          <w:rFonts w:asciiTheme="majorHAnsi" w:eastAsia="ヒラギノ角ゴ Pro W3" w:hAnsiTheme="majorHAnsi" w:cstheme="majorHAnsi"/>
          <w:color w:val="000000"/>
          <w:lang w:eastAsia="pl-PL"/>
        </w:rPr>
        <w:t>do umowy.</w:t>
      </w:r>
    </w:p>
    <w:p w:rsidR="00D911D8" w:rsidRPr="00856AED" w:rsidRDefault="00D911D8" w:rsidP="00B20100">
      <w:pPr>
        <w:numPr>
          <w:ilvl w:val="1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Theme="majorHAnsi" w:eastAsia="ヒラギノ角ゴ Pro W3" w:hAnsiTheme="majorHAnsi" w:cstheme="majorHAnsi"/>
          <w:b/>
          <w:color w:val="0000FF"/>
          <w:lang w:eastAsia="pl-PL"/>
        </w:rPr>
      </w:pPr>
      <w:r w:rsidRPr="00856AED">
        <w:rPr>
          <w:rFonts w:asciiTheme="majorHAnsi" w:eastAsia="ヒラギノ角ゴ Pro W3" w:hAnsiTheme="majorHAnsi" w:cstheme="majorHAnsi"/>
          <w:bCs/>
          <w:color w:val="000000"/>
          <w:lang w:eastAsia="pl-PL"/>
        </w:rPr>
        <w:t xml:space="preserve">W miarę potrzeb oraz postępu robót </w:t>
      </w:r>
      <w:r w:rsidR="00B47268">
        <w:rPr>
          <w:rFonts w:asciiTheme="majorHAnsi" w:eastAsia="ヒラギノ角ゴ Pro W3" w:hAnsiTheme="majorHAnsi" w:cstheme="majorHAnsi"/>
          <w:bCs/>
          <w:color w:val="000000"/>
          <w:lang w:eastAsia="pl-PL"/>
        </w:rPr>
        <w:t>W</w:t>
      </w:r>
      <w:r w:rsidRPr="00856AED">
        <w:rPr>
          <w:rFonts w:asciiTheme="majorHAnsi" w:eastAsia="ヒラギノ角ゴ Pro W3" w:hAnsiTheme="majorHAnsi" w:cstheme="majorHAnsi"/>
          <w:bCs/>
          <w:color w:val="000000"/>
          <w:lang w:eastAsia="pl-PL"/>
        </w:rPr>
        <w:t xml:space="preserve">ykonawca uaktualni </w:t>
      </w:r>
      <w:r w:rsidRPr="00856AED">
        <w:rPr>
          <w:rFonts w:asciiTheme="majorHAnsi" w:eastAsia="ヒラギノ角ゴ Pro W3" w:hAnsiTheme="majorHAnsi" w:cstheme="majorHAnsi"/>
          <w:color w:val="000000"/>
          <w:lang w:eastAsia="pl-PL"/>
        </w:rPr>
        <w:t xml:space="preserve">harmonogram rzeczowo-finansowy </w:t>
      </w:r>
      <w:r w:rsidRPr="00856AED">
        <w:rPr>
          <w:rFonts w:asciiTheme="majorHAnsi" w:eastAsia="ヒラギノ角ゴ Pro W3" w:hAnsiTheme="majorHAnsi" w:cstheme="majorHAnsi"/>
          <w:bCs/>
          <w:color w:val="000000"/>
          <w:lang w:eastAsia="pl-PL"/>
        </w:rPr>
        <w:t>wprowadzając stosowne zmiany, po ich akceptacji przez Zamawiającego. Akceptacja Zamawiającego dla swojej skuteczności wymaga formy pisemnej pod rygorem nieważności.</w:t>
      </w:r>
    </w:p>
    <w:p w:rsidR="00856AED" w:rsidRDefault="00D911D8" w:rsidP="00B20100">
      <w:pPr>
        <w:numPr>
          <w:ilvl w:val="1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Theme="majorHAnsi" w:eastAsia="ヒラギノ角ゴ Pro W3" w:hAnsiTheme="majorHAnsi" w:cstheme="majorHAnsi"/>
          <w:b/>
          <w:lang w:eastAsia="pl-PL"/>
        </w:rPr>
      </w:pPr>
      <w:r w:rsidRPr="00856AED">
        <w:rPr>
          <w:rFonts w:asciiTheme="majorHAnsi" w:eastAsia="ヒラギノ角ゴ Pro W3" w:hAnsiTheme="majorHAnsi" w:cstheme="majorHAnsi"/>
          <w:color w:val="000000"/>
          <w:spacing w:val="-2"/>
          <w:lang w:eastAsia="pl-PL"/>
        </w:rPr>
        <w:t xml:space="preserve">Zmiany harmonogramu rzeczowo-finansowego nie mogą dotyczyć terminu zakończenia przedmiotu umowy oraz wysokości wynagrodzenia ryczałtowego </w:t>
      </w:r>
      <w:r w:rsidR="00B47268">
        <w:rPr>
          <w:rFonts w:asciiTheme="majorHAnsi" w:eastAsia="ヒラギノ角ゴ Pro W3" w:hAnsiTheme="majorHAnsi" w:cstheme="majorHAnsi"/>
          <w:color w:val="000000"/>
          <w:spacing w:val="-2"/>
          <w:lang w:eastAsia="pl-PL"/>
        </w:rPr>
        <w:t>W</w:t>
      </w:r>
      <w:r w:rsidRPr="00856AED">
        <w:rPr>
          <w:rFonts w:asciiTheme="majorHAnsi" w:eastAsia="ヒラギノ角ゴ Pro W3" w:hAnsiTheme="majorHAnsi" w:cstheme="majorHAnsi"/>
          <w:color w:val="000000"/>
          <w:spacing w:val="-2"/>
          <w:lang w:eastAsia="pl-PL"/>
        </w:rPr>
        <w:t>ykonawcy</w:t>
      </w:r>
      <w:r w:rsidRPr="00856AED">
        <w:rPr>
          <w:rFonts w:asciiTheme="majorHAnsi" w:eastAsia="ヒラギノ角ゴ Pro W3" w:hAnsiTheme="majorHAnsi" w:cstheme="majorHAnsi"/>
          <w:b/>
          <w:lang w:eastAsia="pl-PL"/>
        </w:rPr>
        <w:t>.</w:t>
      </w:r>
    </w:p>
    <w:p w:rsidR="00B20100" w:rsidRPr="00496CDC" w:rsidRDefault="00B20100" w:rsidP="001273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Theme="majorHAnsi" w:eastAsia="ヒラギノ角ゴ Pro W3" w:hAnsiTheme="majorHAnsi" w:cstheme="majorHAnsi"/>
          <w:b/>
          <w:lang w:eastAsia="pl-PL"/>
        </w:rPr>
      </w:pPr>
    </w:p>
    <w:p w:rsidR="00D911D8" w:rsidRPr="00496CDC" w:rsidRDefault="00D911D8" w:rsidP="00D911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Theme="majorHAnsi" w:eastAsia="ヒラギノ角ゴ Pro W3" w:hAnsiTheme="majorHAnsi" w:cstheme="majorHAnsi"/>
          <w:b/>
          <w:color w:val="000000"/>
          <w:sz w:val="24"/>
          <w:szCs w:val="24"/>
          <w:lang w:eastAsia="pl-PL"/>
        </w:rPr>
      </w:pPr>
      <w:r w:rsidRPr="00496CDC">
        <w:rPr>
          <w:rFonts w:asciiTheme="majorHAnsi" w:eastAsia="ヒラギノ角ゴ Pro W3" w:hAnsiTheme="majorHAnsi" w:cstheme="majorHAnsi"/>
          <w:b/>
          <w:color w:val="000000"/>
          <w:sz w:val="24"/>
          <w:szCs w:val="24"/>
          <w:lang w:eastAsia="pl-PL"/>
        </w:rPr>
        <w:t>§ 3 – Wynagrodzenie</w:t>
      </w:r>
    </w:p>
    <w:p w:rsidR="00856AED" w:rsidRPr="008136CD" w:rsidRDefault="00856AED" w:rsidP="00856AED">
      <w:pPr>
        <w:numPr>
          <w:ilvl w:val="0"/>
          <w:numId w:val="13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8136CD">
        <w:rPr>
          <w:rFonts w:asciiTheme="majorHAnsi" w:hAnsiTheme="majorHAnsi" w:cstheme="majorHAnsi"/>
        </w:rPr>
        <w:t>Obowiązującą formą wynagrodzenia jest wynagrodzenie ryczałtowe w rozumieniu i ze skutkami określonymi w art. 632 Kodeksu Cywilnego, ustalone zgodnie ze SIWZ oraz z ofertą Wykonawcy.</w:t>
      </w:r>
    </w:p>
    <w:p w:rsidR="001A5F2A" w:rsidRPr="008136CD" w:rsidRDefault="001A5F2A" w:rsidP="001A5F2A">
      <w:pPr>
        <w:numPr>
          <w:ilvl w:val="0"/>
          <w:numId w:val="13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  <w:color w:val="2F5496"/>
        </w:rPr>
      </w:pPr>
      <w:r w:rsidRPr="008136CD">
        <w:rPr>
          <w:rFonts w:asciiTheme="majorHAnsi" w:hAnsiTheme="majorHAnsi" w:cstheme="majorHAnsi"/>
        </w:rPr>
        <w:t xml:space="preserve">Za wykonanie Przedmiotu Umowy Zamawiający zobowiązuje się zapłacić Wykonawcy wynagrodzenie w </w:t>
      </w:r>
      <w:r w:rsidR="000405DD">
        <w:rPr>
          <w:rFonts w:asciiTheme="majorHAnsi" w:hAnsiTheme="majorHAnsi" w:cstheme="majorHAnsi"/>
        </w:rPr>
        <w:t>wysokości …………………………………….. (słownie: …………………………………………..)</w:t>
      </w:r>
      <w:r w:rsidRPr="008136CD">
        <w:rPr>
          <w:rFonts w:asciiTheme="majorHAnsi" w:hAnsiTheme="majorHAnsi" w:cstheme="majorHAnsi"/>
          <w:color w:val="2F5496"/>
        </w:rPr>
        <w:t xml:space="preserve"> </w:t>
      </w:r>
    </w:p>
    <w:p w:rsidR="00856AED" w:rsidRPr="008136CD" w:rsidRDefault="00856AED" w:rsidP="001A5F2A">
      <w:pPr>
        <w:numPr>
          <w:ilvl w:val="0"/>
          <w:numId w:val="13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8136CD">
        <w:rPr>
          <w:rFonts w:asciiTheme="majorHAnsi" w:hAnsiTheme="majorHAnsi" w:cstheme="majorHAnsi"/>
        </w:rPr>
        <w:t>Wynagrodzenie obejmuje wszystkie koszty Wykonawcy związane z realizacją Przedmiotu Umowy.</w:t>
      </w:r>
    </w:p>
    <w:p w:rsidR="00856AED" w:rsidRPr="008136CD" w:rsidRDefault="00856AED" w:rsidP="00856AED">
      <w:pPr>
        <w:numPr>
          <w:ilvl w:val="0"/>
          <w:numId w:val="13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8136CD">
        <w:rPr>
          <w:rFonts w:asciiTheme="majorHAnsi" w:hAnsiTheme="majorHAnsi" w:cstheme="majorHAnsi"/>
        </w:rPr>
        <w:t>Wynagrodzenie, o którym mowa w ust. 2 uwzględnia wszystkie czynniki cenotwórcze związane z wykonaniem Przedmiotu Umowy, również te, które nie wynikają wprost z Umowy, a są niezbędne do wykonania Przedmiotu Umowy, jak w szczególności podatki, ewentualne cła, koszty uzgodnień, koszty robót przygotowawczych, koszty robót geologiczno-inżynierskich, koszty materiałów pomocniczych, koszty opracowania i wprowadzenia tymczasowej organizacji ruchu na czas realizacji robót budowlanych, koszty zajęcia pasa drogowego, odtworzenia nawierzchni, koszty ewentualnej współpracy z innymi podmiotami w niezbędnym zakresie itp. oraz wszystkie koszty związane z warunkami stawianymi przez Zamawiającego w SIWZ oraz wynikającymi z przepisów bezwzględnie obowiązującego prawa</w:t>
      </w:r>
    </w:p>
    <w:p w:rsidR="00856AED" w:rsidRPr="008136CD" w:rsidRDefault="00856AED" w:rsidP="00856AED">
      <w:pPr>
        <w:numPr>
          <w:ilvl w:val="0"/>
          <w:numId w:val="13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8136CD">
        <w:rPr>
          <w:rFonts w:asciiTheme="majorHAnsi" w:hAnsiTheme="majorHAnsi" w:cstheme="majorHAnsi"/>
        </w:rPr>
        <w:t>Wynagrodzenie uwzględnia wykonanie wszystkich czynności i dostawę wszystkich materiałów niezbędnych do wykonania Przedmiotu Umowy.</w:t>
      </w:r>
    </w:p>
    <w:p w:rsidR="00856AED" w:rsidRPr="008136CD" w:rsidRDefault="00856AED" w:rsidP="00856AED">
      <w:pPr>
        <w:numPr>
          <w:ilvl w:val="0"/>
          <w:numId w:val="13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8136CD">
        <w:rPr>
          <w:rFonts w:asciiTheme="majorHAnsi" w:hAnsiTheme="majorHAnsi" w:cstheme="majorHAnsi"/>
        </w:rPr>
        <w:t xml:space="preserve">Wynagrodzenie nie podlega waloryzacji w szczególności ze względu na wzrost kosztów produkcji, wahania kursów walutowych, wysokość inflacji, wzrost wskaźników cen w produkcji budowlano-montażowej itp. i pozostaje niezmienne przez cały okres obowiązywania niniejszej umowy, </w:t>
      </w:r>
    </w:p>
    <w:p w:rsidR="00D911D8" w:rsidRDefault="00856AED" w:rsidP="00496CDC">
      <w:pPr>
        <w:numPr>
          <w:ilvl w:val="0"/>
          <w:numId w:val="13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8136CD">
        <w:rPr>
          <w:rFonts w:asciiTheme="majorHAnsi" w:hAnsiTheme="majorHAnsi" w:cstheme="majorHAnsi"/>
        </w:rPr>
        <w:t>Wykonawca nie może przelewać jakichkolwiek wierzytelności wynikających z Umowy na osoby trzecie bez uprzedniej zgody Zamawiającego wyrażonej na piśmie pod rygorem nieważności.</w:t>
      </w:r>
    </w:p>
    <w:p w:rsidR="00127380" w:rsidRDefault="00127380" w:rsidP="00127380">
      <w:p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</w:rPr>
      </w:pPr>
    </w:p>
    <w:p w:rsidR="00127380" w:rsidRPr="00496CDC" w:rsidRDefault="00127380" w:rsidP="00127380">
      <w:p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</w:rPr>
      </w:pPr>
    </w:p>
    <w:p w:rsidR="008136CD" w:rsidRPr="00496CDC" w:rsidRDefault="00D911D8" w:rsidP="008136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</w:pPr>
      <w:r w:rsidRPr="00496CDC"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  <w:lastRenderedPageBreak/>
        <w:t>§ 4 – Płatności</w:t>
      </w:r>
    </w:p>
    <w:p w:rsidR="008136CD" w:rsidRPr="008136CD" w:rsidRDefault="008136CD" w:rsidP="008136CD">
      <w:pPr>
        <w:numPr>
          <w:ilvl w:val="0"/>
          <w:numId w:val="30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Zapłata za wykonane Przedmiotu Umowy dokonywana będzie zgodnie ze szczegółowym  harmonogramem rzeczowo – finansowym na podstawie faktycznego procentowego stanu zaawansowania robót na podstawie faktur częściowych i faktury końcowej. Rozliczenie będzie następowało w okresach miesięcznych.</w:t>
      </w:r>
    </w:p>
    <w:p w:rsidR="008136CD" w:rsidRPr="008136CD" w:rsidRDefault="008136CD" w:rsidP="008136CD">
      <w:pPr>
        <w:numPr>
          <w:ilvl w:val="0"/>
          <w:numId w:val="30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Wysokość faktur częściowych, ustalana będzie na podstawie procentowego zaawansowania poszczególnych rodzajów robót wyszczególnionych w szczegółowym harmonogramie rzeczowo-finansowym.</w:t>
      </w:r>
    </w:p>
    <w:p w:rsidR="008136CD" w:rsidRPr="008136CD" w:rsidRDefault="008136CD" w:rsidP="008136CD">
      <w:pPr>
        <w:numPr>
          <w:ilvl w:val="0"/>
          <w:numId w:val="30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Załącznikiem do faktur częściowych będzie podpisany przez Inspektora Nadzoru Inwestorskiego oraz przedstawiciela Zamawiającego protokół potwierdzający procentowe zaawansowanie wykonania poszczególnych rodzajów robót:</w:t>
      </w:r>
    </w:p>
    <w:p w:rsidR="008136CD" w:rsidRPr="008136CD" w:rsidRDefault="008136CD" w:rsidP="008136CD">
      <w:pPr>
        <w:numPr>
          <w:ilvl w:val="0"/>
          <w:numId w:val="32"/>
        </w:numPr>
        <w:autoSpaceDE w:val="0"/>
        <w:autoSpaceDN w:val="0"/>
        <w:adjustRightInd w:val="0"/>
        <w:spacing w:before="100" w:after="200" w:line="240" w:lineRule="auto"/>
        <w:ind w:left="851" w:hanging="284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Wykonawca będzie wystawiał Zamawiającemu każdą fakturę częściową w terminie do 7 (siedmiu) dni od daty podpisania protokołu potwierdzającego procentowe zaawansowanie wykonania poszczególnych rodzajów robót, stanowiącego podstawę do jej wystawienia;</w:t>
      </w:r>
    </w:p>
    <w:p w:rsidR="008136CD" w:rsidRPr="008136CD" w:rsidRDefault="008136CD" w:rsidP="008136CD">
      <w:pPr>
        <w:numPr>
          <w:ilvl w:val="0"/>
          <w:numId w:val="32"/>
        </w:numPr>
        <w:autoSpaceDE w:val="0"/>
        <w:autoSpaceDN w:val="0"/>
        <w:adjustRightInd w:val="0"/>
        <w:spacing w:before="100" w:after="200" w:line="240" w:lineRule="auto"/>
        <w:ind w:left="851" w:hanging="284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Zamawiający będzie dokonywał zapłaty faktury częściowej w terminie do 30 (trzydziestu) dni od daty dostarczenia Zamawiającemu prawidłowo wystawionej faktury wraz z dokumentami rozliczeniowymi, przelewem na rachunek bankowy Wykonawcy nr</w:t>
      </w:r>
      <w:r w:rsidR="008D50C0">
        <w:rPr>
          <w:rFonts w:asciiTheme="majorHAnsi" w:eastAsia="Calibri" w:hAnsiTheme="majorHAnsi" w:cstheme="majorHAnsi"/>
          <w:color w:val="FF0000"/>
        </w:rPr>
        <w:t xml:space="preserve"> </w:t>
      </w:r>
      <w:r w:rsidRPr="00496CDC">
        <w:rPr>
          <w:rFonts w:asciiTheme="majorHAnsi" w:eastAsia="Calibri" w:hAnsiTheme="majorHAnsi" w:cstheme="majorHAnsi"/>
          <w:color w:val="FF0000"/>
        </w:rPr>
        <w:t xml:space="preserve"> </w:t>
      </w:r>
      <w:r w:rsidR="006E60AA">
        <w:rPr>
          <w:rFonts w:asciiTheme="majorHAnsi" w:eastAsia="Calibri" w:hAnsiTheme="majorHAnsi" w:cstheme="majorHAnsi"/>
        </w:rPr>
        <w:t>………………………………….</w:t>
      </w:r>
    </w:p>
    <w:p w:rsidR="008136CD" w:rsidRPr="008136CD" w:rsidRDefault="008136CD" w:rsidP="008136CD">
      <w:pPr>
        <w:numPr>
          <w:ilvl w:val="0"/>
          <w:numId w:val="30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Protokoły potwierdzające procentowe zaawansowanie wykonania poszczególnych rodzajów robót nie stanowią pokwitowania, o którym mowa w art. 462 § 1 Kodeksu cywilnego, i stanowią one tylko i wyłącznie dokument rozliczeniowy umożliwiający częściowe rozliczanie się z Wykonawcą.</w:t>
      </w:r>
    </w:p>
    <w:p w:rsidR="008136CD" w:rsidRPr="008136CD" w:rsidRDefault="008136CD" w:rsidP="008136CD">
      <w:pPr>
        <w:numPr>
          <w:ilvl w:val="0"/>
          <w:numId w:val="30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Wysokość faktury końcowej stanowić będzie pozostała część wynagrodzenia umownego Wykonawcy.</w:t>
      </w:r>
    </w:p>
    <w:p w:rsidR="008136CD" w:rsidRPr="008136CD" w:rsidRDefault="008136CD" w:rsidP="008136CD">
      <w:pPr>
        <w:numPr>
          <w:ilvl w:val="0"/>
          <w:numId w:val="30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Do momentu odbioru końcowego Przedmiotu Umowy suma płatności częściowych nie może przekroczyć 90 (dziewięćdziesiąt) % kwoty Wynagrodzenia.</w:t>
      </w:r>
    </w:p>
    <w:p w:rsidR="008136CD" w:rsidRPr="008136CD" w:rsidRDefault="008136CD" w:rsidP="008136CD">
      <w:pPr>
        <w:numPr>
          <w:ilvl w:val="0"/>
          <w:numId w:val="30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Za datę zapłaty uważa się dzień obciążenia rachunku bankowego Zamawiającego.</w:t>
      </w:r>
    </w:p>
    <w:p w:rsidR="008136CD" w:rsidRPr="008136CD" w:rsidRDefault="008136CD" w:rsidP="008136CD">
      <w:pPr>
        <w:numPr>
          <w:ilvl w:val="0"/>
          <w:numId w:val="30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Wykonawca przedkłada Zamawiającemu faktury częściowe i końcową wraz z:</w:t>
      </w:r>
    </w:p>
    <w:p w:rsidR="008136CD" w:rsidRPr="008136CD" w:rsidRDefault="008136CD" w:rsidP="008136CD">
      <w:pPr>
        <w:widowControl w:val="0"/>
        <w:numPr>
          <w:ilvl w:val="0"/>
          <w:numId w:val="31"/>
        </w:numPr>
        <w:tabs>
          <w:tab w:val="left" w:pos="889"/>
        </w:tabs>
        <w:spacing w:before="100" w:after="200" w:line="240" w:lineRule="auto"/>
        <w:ind w:left="851" w:hanging="284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protokołami odbioru robót wykonanych przez Podwykonawców lub dalszych Podwykonawców w ramach robót, które podlegać mają rozliczeniu częściowemu lub końcowemu</w:t>
      </w:r>
      <w:r w:rsidR="003262EF">
        <w:rPr>
          <w:rFonts w:asciiTheme="majorHAnsi" w:eastAsia="Calibri" w:hAnsiTheme="majorHAnsi" w:cstheme="majorHAnsi"/>
        </w:rPr>
        <w:t>;</w:t>
      </w:r>
    </w:p>
    <w:p w:rsidR="008136CD" w:rsidRPr="008136CD" w:rsidRDefault="008136CD" w:rsidP="008136CD">
      <w:pPr>
        <w:widowControl w:val="0"/>
        <w:numPr>
          <w:ilvl w:val="0"/>
          <w:numId w:val="31"/>
        </w:numPr>
        <w:tabs>
          <w:tab w:val="left" w:pos="894"/>
        </w:tabs>
        <w:spacing w:before="100" w:after="200" w:line="240" w:lineRule="auto"/>
        <w:ind w:left="851" w:hanging="284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kopiami faktur VAT lub rachunków wystawionych przez zaakceptowanych przez Zamawiającego Podwykonawców i dalszych Podwykonawców za wykonane przez nich roboty, dostawy i usługi</w:t>
      </w:r>
      <w:r w:rsidR="003262EF">
        <w:rPr>
          <w:rFonts w:asciiTheme="majorHAnsi" w:eastAsia="Calibri" w:hAnsiTheme="majorHAnsi" w:cstheme="majorHAnsi"/>
        </w:rPr>
        <w:t>;</w:t>
      </w:r>
    </w:p>
    <w:p w:rsidR="008136CD" w:rsidRPr="008136CD" w:rsidRDefault="008136CD" w:rsidP="008136CD">
      <w:pPr>
        <w:widowControl w:val="0"/>
        <w:numPr>
          <w:ilvl w:val="0"/>
          <w:numId w:val="31"/>
        </w:numPr>
        <w:tabs>
          <w:tab w:val="left" w:pos="894"/>
        </w:tabs>
        <w:spacing w:before="100" w:after="200" w:line="240" w:lineRule="auto"/>
        <w:ind w:left="851" w:hanging="284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  <w:color w:val="000000"/>
        </w:rPr>
        <w:t xml:space="preserve">kopiami przelewów bankowych potwierdzających płatności albo z oświadczeniami Podwykonawców i dalszych Podwykonawców o niezaleganiu z wymagalnymi płatnościami wobec nich </w:t>
      </w:r>
      <w:r w:rsidRPr="008136CD">
        <w:rPr>
          <w:rFonts w:asciiTheme="majorHAnsi" w:eastAsia="Calibri" w:hAnsiTheme="majorHAnsi" w:cstheme="majorHAnsi"/>
        </w:rPr>
        <w:t>przez Wykonawcę lub przez Podwykonawców</w:t>
      </w:r>
      <w:r w:rsidR="003262EF">
        <w:rPr>
          <w:rFonts w:asciiTheme="majorHAnsi" w:eastAsia="Calibri" w:hAnsiTheme="majorHAnsi" w:cstheme="majorHAnsi"/>
        </w:rPr>
        <w:t>;</w:t>
      </w:r>
    </w:p>
    <w:p w:rsidR="008136CD" w:rsidRDefault="008136CD" w:rsidP="00491A3E">
      <w:pPr>
        <w:widowControl w:val="0"/>
        <w:tabs>
          <w:tab w:val="left" w:pos="894"/>
        </w:tabs>
        <w:spacing w:before="100" w:after="200" w:line="240" w:lineRule="auto"/>
        <w:ind w:left="567"/>
        <w:jc w:val="both"/>
        <w:rPr>
          <w:rFonts w:asciiTheme="majorHAnsi" w:eastAsia="Calibri" w:hAnsiTheme="majorHAnsi" w:cstheme="majorHAnsi"/>
        </w:rPr>
      </w:pPr>
    </w:p>
    <w:p w:rsidR="00491A3E" w:rsidRDefault="00491A3E" w:rsidP="00491A3E">
      <w:pPr>
        <w:widowControl w:val="0"/>
        <w:tabs>
          <w:tab w:val="left" w:pos="894"/>
        </w:tabs>
        <w:spacing w:before="100" w:after="200" w:line="240" w:lineRule="auto"/>
        <w:ind w:left="567"/>
        <w:jc w:val="both"/>
        <w:rPr>
          <w:rFonts w:asciiTheme="majorHAnsi" w:eastAsia="Calibri" w:hAnsiTheme="majorHAnsi" w:cstheme="majorHAnsi"/>
        </w:rPr>
      </w:pPr>
    </w:p>
    <w:p w:rsidR="006E60AA" w:rsidRPr="008136CD" w:rsidRDefault="006E60AA" w:rsidP="00491A3E">
      <w:pPr>
        <w:widowControl w:val="0"/>
        <w:tabs>
          <w:tab w:val="left" w:pos="894"/>
        </w:tabs>
        <w:spacing w:before="100" w:after="200" w:line="240" w:lineRule="auto"/>
        <w:ind w:left="567"/>
        <w:jc w:val="both"/>
        <w:rPr>
          <w:rFonts w:asciiTheme="majorHAnsi" w:eastAsia="Calibri" w:hAnsiTheme="majorHAnsi" w:cstheme="majorHAnsi"/>
        </w:rPr>
      </w:pPr>
    </w:p>
    <w:p w:rsidR="008136CD" w:rsidRPr="008136CD" w:rsidRDefault="008136CD" w:rsidP="0014104F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100" w:after="200" w:line="240" w:lineRule="auto"/>
        <w:ind w:left="340" w:hanging="340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lastRenderedPageBreak/>
        <w:t>Rozliczenie końcowe:</w:t>
      </w:r>
    </w:p>
    <w:p w:rsidR="008136CD" w:rsidRPr="008136CD" w:rsidRDefault="008136CD" w:rsidP="008136CD">
      <w:pPr>
        <w:numPr>
          <w:ilvl w:val="0"/>
          <w:numId w:val="33"/>
        </w:numPr>
        <w:autoSpaceDE w:val="0"/>
        <w:autoSpaceDN w:val="0"/>
        <w:adjustRightInd w:val="0"/>
        <w:spacing w:before="100" w:after="200" w:line="240" w:lineRule="auto"/>
        <w:ind w:left="851" w:hanging="284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podstawą do wystawienia przez Wykonawcę faktury końcowej jest sporządzony protokół odbioru końcowego potwierdzony przez Wykonawcę i Zamawiającego;</w:t>
      </w:r>
    </w:p>
    <w:p w:rsidR="008136CD" w:rsidRPr="008136CD" w:rsidRDefault="008136CD" w:rsidP="008136CD">
      <w:pPr>
        <w:numPr>
          <w:ilvl w:val="0"/>
          <w:numId w:val="33"/>
        </w:numPr>
        <w:autoSpaceDE w:val="0"/>
        <w:autoSpaceDN w:val="0"/>
        <w:adjustRightInd w:val="0"/>
        <w:spacing w:before="100" w:after="200" w:line="240" w:lineRule="auto"/>
        <w:ind w:left="851" w:hanging="284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faktura końcowa zostanie wystawiona w terminie do 7 (siedmiu) dni od daty podpisania protokołu;</w:t>
      </w:r>
    </w:p>
    <w:p w:rsidR="008136CD" w:rsidRPr="008136CD" w:rsidRDefault="008136CD" w:rsidP="008136CD">
      <w:pPr>
        <w:numPr>
          <w:ilvl w:val="0"/>
          <w:numId w:val="33"/>
        </w:numPr>
        <w:autoSpaceDE w:val="0"/>
        <w:autoSpaceDN w:val="0"/>
        <w:adjustRightInd w:val="0"/>
        <w:spacing w:before="100" w:after="200" w:line="240" w:lineRule="auto"/>
        <w:ind w:left="851" w:hanging="284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 xml:space="preserve">Zamawiający dokona zapłaty przelewem na rachunek bankowy wskazany w ust. </w:t>
      </w:r>
      <w:r w:rsidR="00165BB4">
        <w:rPr>
          <w:rFonts w:asciiTheme="majorHAnsi" w:eastAsia="Calibri" w:hAnsiTheme="majorHAnsi" w:cstheme="majorHAnsi"/>
        </w:rPr>
        <w:t>3</w:t>
      </w:r>
      <w:r w:rsidRPr="008136CD">
        <w:rPr>
          <w:rFonts w:asciiTheme="majorHAnsi" w:eastAsia="Calibri" w:hAnsiTheme="majorHAnsi" w:cstheme="majorHAnsi"/>
        </w:rPr>
        <w:t xml:space="preserve"> pkt </w:t>
      </w:r>
      <w:r w:rsidR="00165BB4">
        <w:rPr>
          <w:rFonts w:asciiTheme="majorHAnsi" w:eastAsia="Calibri" w:hAnsiTheme="majorHAnsi" w:cstheme="majorHAnsi"/>
        </w:rPr>
        <w:t>b</w:t>
      </w:r>
      <w:r w:rsidRPr="008136CD">
        <w:rPr>
          <w:rFonts w:asciiTheme="majorHAnsi" w:eastAsia="Calibri" w:hAnsiTheme="majorHAnsi" w:cstheme="majorHAnsi"/>
        </w:rPr>
        <w:t xml:space="preserve"> Umowy w terminie do 30 (trzydziestu) dni od daty dostarczenia Zamawiającemu prawidłowo wystawionej faktury wraz z dokumentami rozliczeniowymi</w:t>
      </w:r>
      <w:r w:rsidR="003262EF">
        <w:rPr>
          <w:rFonts w:asciiTheme="majorHAnsi" w:eastAsia="Calibri" w:hAnsiTheme="majorHAnsi" w:cstheme="majorHAnsi"/>
        </w:rPr>
        <w:t>;</w:t>
      </w:r>
    </w:p>
    <w:p w:rsidR="008136CD" w:rsidRPr="008136CD" w:rsidRDefault="008136CD" w:rsidP="0014104F">
      <w:pPr>
        <w:numPr>
          <w:ilvl w:val="0"/>
          <w:numId w:val="30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>Strony ustalają, iż na zasadzie potrącenia umownego, z Wynagrodzenia Zamawiający może potrącić wszelkie roszczenia przysługujące mu na podstawie Umowy, w szczególności kary umowne, roszczenie o uzupełnienie Zabezpieczenia, koszty Wykonania Zastępczego oraz roszczenie o obniżenie Wynagrodzenia. Potrącenie dla swej skuteczności nie wymaga uprzedniego wezwania do zapłaty skierowanego przez Zamawiającego do Wykonawcy i dochodzi do skutku z chwila odbioru przez Wykonawcę oświadczenia o jego dokonaniu.</w:t>
      </w:r>
    </w:p>
    <w:p w:rsidR="0014104F" w:rsidRPr="00496CDC" w:rsidRDefault="008136CD" w:rsidP="00496CDC">
      <w:pPr>
        <w:numPr>
          <w:ilvl w:val="0"/>
          <w:numId w:val="30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</w:rPr>
      </w:pPr>
      <w:r w:rsidRPr="008136CD">
        <w:rPr>
          <w:rFonts w:asciiTheme="majorHAnsi" w:eastAsia="Calibri" w:hAnsiTheme="majorHAnsi" w:cstheme="majorHAnsi"/>
        </w:rPr>
        <w:t xml:space="preserve">Postanowienia ust. 10 nie uchybiają możliwości potrącenia ustawowego. </w:t>
      </w:r>
    </w:p>
    <w:p w:rsidR="0014104F" w:rsidRPr="0014104F" w:rsidRDefault="00D911D8" w:rsidP="001410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</w:pPr>
      <w:r w:rsidRPr="00496CDC"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  <w:t>§ 5 - Udział podwykonawców w realizacji przedmiotu umowy</w:t>
      </w:r>
    </w:p>
    <w:p w:rsidR="0014104F" w:rsidRPr="0014104F" w:rsidRDefault="0014104F" w:rsidP="0014104F">
      <w:pPr>
        <w:numPr>
          <w:ilvl w:val="1"/>
          <w:numId w:val="23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200" w:line="240" w:lineRule="auto"/>
        <w:ind w:left="340" w:hanging="340"/>
        <w:jc w:val="both"/>
        <w:rPr>
          <w:rFonts w:asciiTheme="majorHAnsi" w:eastAsia="ヒラギノ角ゴ Pro W3" w:hAnsiTheme="majorHAnsi" w:cstheme="majorHAnsi"/>
          <w:b/>
          <w:lang w:eastAsia="pl-PL"/>
        </w:rPr>
      </w:pPr>
      <w:r w:rsidRPr="0014104F">
        <w:rPr>
          <w:rFonts w:asciiTheme="majorHAnsi" w:eastAsia="ヒラギノ角ゴ Pro W3" w:hAnsiTheme="majorHAnsi" w:cstheme="majorHAnsi"/>
          <w:lang w:eastAsia="pl-PL"/>
        </w:rPr>
        <w:t xml:space="preserve">Zamawiający dopuszcza zlecenie </w:t>
      </w:r>
      <w:r w:rsidR="000405DD">
        <w:rPr>
          <w:rFonts w:asciiTheme="majorHAnsi" w:eastAsia="ヒラギノ角ゴ Pro W3" w:hAnsiTheme="majorHAnsi" w:cstheme="majorHAnsi"/>
          <w:lang w:eastAsia="pl-PL"/>
        </w:rPr>
        <w:t>P</w:t>
      </w:r>
      <w:r w:rsidRPr="0014104F">
        <w:rPr>
          <w:rFonts w:asciiTheme="majorHAnsi" w:eastAsia="ヒラギノ角ゴ Pro W3" w:hAnsiTheme="majorHAnsi" w:cstheme="majorHAnsi"/>
          <w:lang w:eastAsia="pl-PL"/>
        </w:rPr>
        <w:t xml:space="preserve">odwykonawcom lub dalszym </w:t>
      </w:r>
      <w:r w:rsidR="000405DD">
        <w:rPr>
          <w:rFonts w:asciiTheme="majorHAnsi" w:eastAsia="ヒラギノ角ゴ Pro W3" w:hAnsiTheme="majorHAnsi" w:cstheme="majorHAnsi"/>
          <w:lang w:eastAsia="pl-PL"/>
        </w:rPr>
        <w:t>P</w:t>
      </w:r>
      <w:r w:rsidRPr="0014104F">
        <w:rPr>
          <w:rFonts w:asciiTheme="majorHAnsi" w:eastAsia="ヒラギノ角ゴ Pro W3" w:hAnsiTheme="majorHAnsi" w:cstheme="majorHAnsi"/>
          <w:lang w:eastAsia="pl-PL"/>
        </w:rPr>
        <w:t>odwykonawcom</w:t>
      </w:r>
      <w:r w:rsidRPr="0014104F">
        <w:rPr>
          <w:rFonts w:asciiTheme="majorHAnsi" w:eastAsia="ヒラギノ角ゴ Pro W3" w:hAnsiTheme="majorHAnsi" w:cstheme="majorHAnsi"/>
          <w:color w:val="FF0000"/>
          <w:lang w:eastAsia="pl-PL"/>
        </w:rPr>
        <w:t xml:space="preserve"> </w:t>
      </w:r>
      <w:r w:rsidRPr="0014104F">
        <w:rPr>
          <w:rFonts w:asciiTheme="majorHAnsi" w:eastAsia="ヒラギノ角ゴ Pro W3" w:hAnsiTheme="majorHAnsi" w:cstheme="majorHAnsi"/>
          <w:lang w:eastAsia="pl-PL"/>
        </w:rPr>
        <w:t>części zamówienia.</w:t>
      </w:r>
    </w:p>
    <w:p w:rsidR="0014104F" w:rsidRPr="0014104F" w:rsidRDefault="0014104F" w:rsidP="0014104F">
      <w:pPr>
        <w:numPr>
          <w:ilvl w:val="1"/>
          <w:numId w:val="2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200" w:line="240" w:lineRule="auto"/>
        <w:ind w:left="340" w:hanging="340"/>
        <w:jc w:val="both"/>
        <w:rPr>
          <w:rFonts w:asciiTheme="majorHAnsi" w:eastAsia="ヒラギノ角ゴ Pro W3" w:hAnsiTheme="majorHAnsi" w:cstheme="majorHAnsi"/>
          <w:b/>
          <w:lang w:eastAsia="pl-PL"/>
        </w:rPr>
      </w:pPr>
      <w:r w:rsidRPr="0014104F">
        <w:rPr>
          <w:rFonts w:asciiTheme="majorHAnsi" w:eastAsia="ヒラギノ角ゴ Pro W3" w:hAnsiTheme="majorHAnsi" w:cstheme="majorHAnsi"/>
          <w:color w:val="000000"/>
          <w:lang w:eastAsia="pl-PL"/>
        </w:rPr>
        <w:t xml:space="preserve">Wykonawca, </w:t>
      </w:r>
      <w:r w:rsidR="000405DD">
        <w:rPr>
          <w:rFonts w:asciiTheme="majorHAnsi" w:eastAsia="ヒラギノ角ゴ Pro W3" w:hAnsiTheme="majorHAnsi" w:cstheme="majorHAnsi"/>
          <w:color w:val="000000"/>
          <w:lang w:eastAsia="pl-PL"/>
        </w:rPr>
        <w:t>P</w:t>
      </w:r>
      <w:r w:rsidRPr="0014104F">
        <w:rPr>
          <w:rFonts w:asciiTheme="majorHAnsi" w:eastAsia="ヒラギノ角ゴ Pro W3" w:hAnsiTheme="majorHAnsi" w:cstheme="majorHAnsi"/>
          <w:color w:val="000000"/>
          <w:lang w:eastAsia="pl-PL"/>
        </w:rPr>
        <w:t xml:space="preserve">odwykonawca lub dalszy </w:t>
      </w:r>
      <w:r w:rsidR="000405DD">
        <w:rPr>
          <w:rFonts w:asciiTheme="majorHAnsi" w:eastAsia="ヒラギノ角ゴ Pro W3" w:hAnsiTheme="majorHAnsi" w:cstheme="majorHAnsi"/>
          <w:color w:val="000000"/>
          <w:lang w:eastAsia="pl-PL"/>
        </w:rPr>
        <w:t>P</w:t>
      </w:r>
      <w:r w:rsidRPr="0014104F">
        <w:rPr>
          <w:rFonts w:asciiTheme="majorHAnsi" w:eastAsia="ヒラギノ角ゴ Pro W3" w:hAnsiTheme="majorHAnsi" w:cstheme="majorHAnsi"/>
          <w:color w:val="000000"/>
          <w:lang w:eastAsia="pl-PL"/>
        </w:rPr>
        <w:t xml:space="preserve">odwykonawca zamówienia na roboty budowlane zamierzający zawrzeć umowę o podwykonawstwo jest obowiązany do przedłożenia </w:t>
      </w:r>
      <w:r w:rsidR="000405DD">
        <w:rPr>
          <w:rFonts w:asciiTheme="majorHAnsi" w:eastAsia="ヒラギノ角ゴ Pro W3" w:hAnsiTheme="majorHAnsi" w:cstheme="majorHAnsi"/>
          <w:color w:val="000000"/>
          <w:lang w:eastAsia="pl-PL"/>
        </w:rPr>
        <w:t>Z</w:t>
      </w:r>
      <w:r w:rsidRPr="0014104F">
        <w:rPr>
          <w:rFonts w:asciiTheme="majorHAnsi" w:eastAsia="ヒラギノ角ゴ Pro W3" w:hAnsiTheme="majorHAnsi" w:cstheme="majorHAnsi"/>
          <w:color w:val="000000"/>
          <w:lang w:eastAsia="pl-PL"/>
        </w:rPr>
        <w:t xml:space="preserve">amawiającemu projektu tej umowy, przy czym </w:t>
      </w:r>
      <w:r w:rsidR="000405DD">
        <w:rPr>
          <w:rFonts w:asciiTheme="majorHAnsi" w:eastAsia="ヒラギノ角ゴ Pro W3" w:hAnsiTheme="majorHAnsi" w:cstheme="majorHAnsi"/>
          <w:color w:val="000000"/>
          <w:lang w:eastAsia="pl-PL"/>
        </w:rPr>
        <w:t>P</w:t>
      </w:r>
      <w:r w:rsidRPr="0014104F">
        <w:rPr>
          <w:rFonts w:asciiTheme="majorHAnsi" w:eastAsia="ヒラギノ角ゴ Pro W3" w:hAnsiTheme="majorHAnsi" w:cstheme="majorHAnsi"/>
          <w:color w:val="000000"/>
          <w:lang w:eastAsia="pl-PL"/>
        </w:rPr>
        <w:t xml:space="preserve">odwykonawca lub dalszy </w:t>
      </w:r>
      <w:r w:rsidR="000405DD">
        <w:rPr>
          <w:rFonts w:asciiTheme="majorHAnsi" w:eastAsia="ヒラギノ角ゴ Pro W3" w:hAnsiTheme="majorHAnsi" w:cstheme="majorHAnsi"/>
          <w:color w:val="000000"/>
          <w:lang w:eastAsia="pl-PL"/>
        </w:rPr>
        <w:t>P</w:t>
      </w:r>
      <w:r w:rsidRPr="0014104F">
        <w:rPr>
          <w:rFonts w:asciiTheme="majorHAnsi" w:eastAsia="ヒラギノ角ゴ Pro W3" w:hAnsiTheme="majorHAnsi" w:cstheme="majorHAnsi"/>
          <w:color w:val="000000"/>
          <w:lang w:eastAsia="pl-PL"/>
        </w:rPr>
        <w:t xml:space="preserve">odwykonawca jest obowiązany dołączyć zgodę </w:t>
      </w:r>
      <w:r w:rsidR="000405DD">
        <w:rPr>
          <w:rFonts w:asciiTheme="majorHAnsi" w:eastAsia="ヒラギノ角ゴ Pro W3" w:hAnsiTheme="majorHAnsi" w:cstheme="majorHAnsi"/>
          <w:color w:val="000000"/>
          <w:lang w:eastAsia="pl-PL"/>
        </w:rPr>
        <w:t>W</w:t>
      </w:r>
      <w:r w:rsidRPr="0014104F">
        <w:rPr>
          <w:rFonts w:asciiTheme="majorHAnsi" w:eastAsia="ヒラギノ角ゴ Pro W3" w:hAnsiTheme="majorHAnsi" w:cstheme="majorHAnsi"/>
          <w:color w:val="000000"/>
          <w:lang w:eastAsia="pl-PL"/>
        </w:rPr>
        <w:t>ykonawcy na zawarcie umowy o podwykonawstwo o treści zgodnej z projektem umowy.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 xml:space="preserve">Termin zapłaty wynagrodzenia </w:t>
      </w:r>
      <w:r w:rsidR="000405DD">
        <w:rPr>
          <w:rFonts w:asciiTheme="majorHAnsi" w:eastAsia="Times New Roman" w:hAnsiTheme="majorHAnsi" w:cstheme="majorHAnsi"/>
          <w:lang w:eastAsia="pl-PL"/>
        </w:rPr>
        <w:t>P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odwykonawcy lub dalszemu </w:t>
      </w:r>
      <w:r w:rsidR="000405DD">
        <w:rPr>
          <w:rFonts w:asciiTheme="majorHAnsi" w:eastAsia="Times New Roman" w:hAnsiTheme="majorHAnsi" w:cstheme="majorHAnsi"/>
          <w:lang w:eastAsia="pl-PL"/>
        </w:rPr>
        <w:t>P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odwykonawcy przewidziany w umowie o podwykonawstwo nie może być dłuższy niż </w:t>
      </w:r>
      <w:r w:rsidRPr="0014104F">
        <w:rPr>
          <w:rFonts w:asciiTheme="majorHAnsi" w:eastAsia="Times New Roman" w:hAnsiTheme="majorHAnsi" w:cstheme="majorHAnsi"/>
          <w:b/>
          <w:lang w:eastAsia="pl-PL"/>
        </w:rPr>
        <w:t>30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 dni od dnia doręczenia </w:t>
      </w:r>
      <w:r w:rsidR="000405DD">
        <w:rPr>
          <w:rFonts w:asciiTheme="majorHAnsi" w:eastAsia="Times New Roman" w:hAnsiTheme="majorHAnsi" w:cstheme="majorHAnsi"/>
          <w:lang w:eastAsia="pl-PL"/>
        </w:rPr>
        <w:t>W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ykonawcy, </w:t>
      </w:r>
      <w:r w:rsidR="000405DD">
        <w:rPr>
          <w:rFonts w:asciiTheme="majorHAnsi" w:eastAsia="Times New Roman" w:hAnsiTheme="majorHAnsi" w:cstheme="majorHAnsi"/>
          <w:lang w:eastAsia="pl-PL"/>
        </w:rPr>
        <w:t>P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odwykonawcy lub dalszemu </w:t>
      </w:r>
      <w:r w:rsidR="000405DD">
        <w:rPr>
          <w:rFonts w:asciiTheme="majorHAnsi" w:eastAsia="Times New Roman" w:hAnsiTheme="majorHAnsi" w:cstheme="majorHAnsi"/>
          <w:lang w:eastAsia="pl-PL"/>
        </w:rPr>
        <w:t>P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odwykonawcy faktury lub rachunku, potwierdzających wykonanie zleconej </w:t>
      </w:r>
      <w:r w:rsidR="000405DD">
        <w:rPr>
          <w:rFonts w:asciiTheme="majorHAnsi" w:eastAsia="Times New Roman" w:hAnsiTheme="majorHAnsi" w:cstheme="majorHAnsi"/>
          <w:lang w:eastAsia="pl-PL"/>
        </w:rPr>
        <w:t>P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odwykonawcy lub dalszemu </w:t>
      </w:r>
      <w:r w:rsidR="000405DD">
        <w:rPr>
          <w:rFonts w:asciiTheme="majorHAnsi" w:eastAsia="Times New Roman" w:hAnsiTheme="majorHAnsi" w:cstheme="majorHAnsi"/>
          <w:lang w:eastAsia="pl-PL"/>
        </w:rPr>
        <w:t>P</w:t>
      </w:r>
      <w:r w:rsidRPr="0014104F">
        <w:rPr>
          <w:rFonts w:asciiTheme="majorHAnsi" w:eastAsia="Times New Roman" w:hAnsiTheme="majorHAnsi" w:cstheme="majorHAnsi"/>
          <w:lang w:eastAsia="pl-PL"/>
        </w:rPr>
        <w:t>odwykonawcy roboty budowlanej.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>Zamawiający w terminie 7 dniu zgłasza pisemne zastrzeżenia do projektu umowy o podwykonawstwo lub dalsze podwykonawstwo:</w:t>
      </w:r>
    </w:p>
    <w:p w:rsidR="0014104F" w:rsidRPr="0014104F" w:rsidRDefault="0014104F" w:rsidP="0014104F">
      <w:pPr>
        <w:numPr>
          <w:ilvl w:val="2"/>
          <w:numId w:val="23"/>
        </w:numPr>
        <w:spacing w:before="100" w:after="200" w:line="276" w:lineRule="auto"/>
        <w:jc w:val="both"/>
        <w:rPr>
          <w:rFonts w:asciiTheme="majorHAnsi" w:eastAsia="Times New Roman" w:hAnsiTheme="majorHAnsi" w:cstheme="majorHAnsi"/>
          <w:color w:val="000000"/>
          <w:spacing w:val="-2"/>
          <w:lang w:eastAsia="pl-PL"/>
        </w:rPr>
      </w:pPr>
      <w:r w:rsidRPr="0014104F">
        <w:rPr>
          <w:rFonts w:asciiTheme="majorHAnsi" w:eastAsia="Times New Roman" w:hAnsiTheme="majorHAnsi" w:cstheme="majorHAnsi"/>
          <w:color w:val="000000"/>
          <w:spacing w:val="-2"/>
          <w:lang w:eastAsia="pl-PL"/>
        </w:rPr>
        <w:t>niespełniającej wymagań określonych w specyfikacji istotnych warunków zamówienia,</w:t>
      </w:r>
    </w:p>
    <w:p w:rsidR="0014104F" w:rsidRPr="0014104F" w:rsidRDefault="0014104F" w:rsidP="0014104F">
      <w:pPr>
        <w:numPr>
          <w:ilvl w:val="2"/>
          <w:numId w:val="23"/>
        </w:numPr>
        <w:spacing w:before="100" w:after="200" w:line="276" w:lineRule="auto"/>
        <w:jc w:val="both"/>
        <w:rPr>
          <w:rFonts w:asciiTheme="majorHAnsi" w:eastAsia="Times New Roman" w:hAnsiTheme="majorHAnsi" w:cstheme="majorHAnsi"/>
          <w:color w:val="0000FF"/>
          <w:lang w:eastAsia="pl-PL"/>
        </w:rPr>
      </w:pPr>
      <w:r w:rsidRPr="0014104F">
        <w:rPr>
          <w:rFonts w:asciiTheme="majorHAnsi" w:eastAsia="Times New Roman" w:hAnsiTheme="majorHAnsi" w:cstheme="majorHAnsi"/>
          <w:color w:val="000000"/>
          <w:lang w:eastAsia="pl-PL"/>
        </w:rPr>
        <w:t xml:space="preserve">gdy przewiduje termin zapłaty wynagrodzenia dłuższy niż określony w </w:t>
      </w:r>
      <w:r w:rsidRPr="0014104F">
        <w:rPr>
          <w:rFonts w:asciiTheme="majorHAnsi" w:eastAsia="Times New Roman" w:hAnsiTheme="majorHAnsi" w:cstheme="majorHAnsi"/>
          <w:color w:val="0000FF"/>
          <w:lang w:eastAsia="pl-PL"/>
        </w:rPr>
        <w:t>ust.3.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 xml:space="preserve">Niezgłoszenie pisemnych zastrzeżeń do przedłożonego projektu umowy o podwykonawstwo lub dalsze podwykonawstwo w terminie 7 dni od jej przedłożenia uważa się za akceptację projektu umowy przez </w:t>
      </w:r>
      <w:r w:rsidR="000405DD">
        <w:rPr>
          <w:rFonts w:asciiTheme="majorHAnsi" w:eastAsia="Times New Roman" w:hAnsiTheme="majorHAnsi" w:cstheme="majorHAnsi"/>
          <w:lang w:eastAsia="pl-PL"/>
        </w:rPr>
        <w:t>Z</w:t>
      </w:r>
      <w:r w:rsidRPr="0014104F">
        <w:rPr>
          <w:rFonts w:asciiTheme="majorHAnsi" w:eastAsia="Times New Roman" w:hAnsiTheme="majorHAnsi" w:cstheme="majorHAnsi"/>
          <w:lang w:eastAsia="pl-PL"/>
        </w:rPr>
        <w:t>amawiającego.</w:t>
      </w:r>
    </w:p>
    <w:p w:rsidR="0014104F" w:rsidRPr="0014104F" w:rsidRDefault="0014104F" w:rsidP="0014104F">
      <w:pPr>
        <w:numPr>
          <w:ilvl w:val="1"/>
          <w:numId w:val="2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200" w:line="240" w:lineRule="auto"/>
        <w:ind w:left="340" w:hanging="340"/>
        <w:jc w:val="both"/>
        <w:rPr>
          <w:rFonts w:asciiTheme="majorHAnsi" w:eastAsia="ヒラギノ角ゴ Pro W3" w:hAnsiTheme="majorHAnsi" w:cstheme="majorHAnsi"/>
          <w:b/>
          <w:lang w:eastAsia="pl-PL"/>
        </w:rPr>
      </w:pPr>
      <w:r w:rsidRPr="0014104F">
        <w:rPr>
          <w:rFonts w:asciiTheme="majorHAnsi" w:eastAsia="ヒラギノ角ゴ Pro W3" w:hAnsiTheme="majorHAnsi" w:cstheme="majorHAnsi"/>
          <w:lang w:eastAsia="pl-PL"/>
        </w:rPr>
        <w:t xml:space="preserve">Wyrażenie zgody na zatrudnienie </w:t>
      </w:r>
      <w:r w:rsidR="000405DD">
        <w:rPr>
          <w:rFonts w:asciiTheme="majorHAnsi" w:eastAsia="ヒラギノ角ゴ Pro W3" w:hAnsiTheme="majorHAnsi" w:cstheme="majorHAnsi"/>
          <w:lang w:eastAsia="pl-PL"/>
        </w:rPr>
        <w:t>P</w:t>
      </w:r>
      <w:r w:rsidRPr="0014104F">
        <w:rPr>
          <w:rFonts w:asciiTheme="majorHAnsi" w:eastAsia="ヒラギノ角ゴ Pro W3" w:hAnsiTheme="majorHAnsi" w:cstheme="majorHAnsi"/>
          <w:lang w:eastAsia="pl-PL"/>
        </w:rPr>
        <w:t xml:space="preserve">odwykonawcy lub dalszego </w:t>
      </w:r>
      <w:r w:rsidR="000405DD">
        <w:rPr>
          <w:rFonts w:asciiTheme="majorHAnsi" w:eastAsia="ヒラギノ角ゴ Pro W3" w:hAnsiTheme="majorHAnsi" w:cstheme="majorHAnsi"/>
          <w:lang w:eastAsia="pl-PL"/>
        </w:rPr>
        <w:t>P</w:t>
      </w:r>
      <w:r w:rsidRPr="0014104F">
        <w:rPr>
          <w:rFonts w:asciiTheme="majorHAnsi" w:eastAsia="ヒラギノ角ゴ Pro W3" w:hAnsiTheme="majorHAnsi" w:cstheme="majorHAnsi"/>
          <w:lang w:eastAsia="pl-PL"/>
        </w:rPr>
        <w:t xml:space="preserve">odwykonawcy stanowi dyskrecjonalną decyzję </w:t>
      </w:r>
      <w:r w:rsidR="000405DD">
        <w:rPr>
          <w:rFonts w:asciiTheme="majorHAnsi" w:eastAsia="ヒラギノ角ゴ Pro W3" w:hAnsiTheme="majorHAnsi" w:cstheme="majorHAnsi"/>
          <w:lang w:eastAsia="pl-PL"/>
        </w:rPr>
        <w:t>Z</w:t>
      </w:r>
      <w:r w:rsidRPr="0014104F">
        <w:rPr>
          <w:rFonts w:asciiTheme="majorHAnsi" w:eastAsia="ヒラギノ角ゴ Pro W3" w:hAnsiTheme="majorHAnsi" w:cstheme="majorHAnsi"/>
          <w:lang w:eastAsia="pl-PL"/>
        </w:rPr>
        <w:t>amawiającego i nie wymaga uzasadnienia</w:t>
      </w:r>
      <w:r w:rsidRPr="0014104F">
        <w:rPr>
          <w:rFonts w:asciiTheme="majorHAnsi" w:eastAsia="ヒラギノ角ゴ Pro W3" w:hAnsiTheme="majorHAnsi" w:cstheme="majorHAnsi"/>
          <w:b/>
          <w:lang w:eastAsia="pl-PL"/>
        </w:rPr>
        <w:t>.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 xml:space="preserve">Wykonawca, </w:t>
      </w:r>
      <w:r w:rsidR="000405DD">
        <w:rPr>
          <w:rFonts w:asciiTheme="majorHAnsi" w:eastAsia="Times New Roman" w:hAnsiTheme="majorHAnsi" w:cstheme="majorHAnsi"/>
          <w:lang w:eastAsia="pl-PL"/>
        </w:rPr>
        <w:t>P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odwykonawca lub dalszy </w:t>
      </w:r>
      <w:r w:rsidR="000405DD">
        <w:rPr>
          <w:rFonts w:asciiTheme="majorHAnsi" w:eastAsia="Times New Roman" w:hAnsiTheme="majorHAnsi" w:cstheme="majorHAnsi"/>
          <w:lang w:eastAsia="pl-PL"/>
        </w:rPr>
        <w:t>P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odwykonawca zamówienia na roboty budowlane przedkłada </w:t>
      </w:r>
      <w:r w:rsidR="000405DD">
        <w:rPr>
          <w:rFonts w:asciiTheme="majorHAnsi" w:eastAsia="Times New Roman" w:hAnsiTheme="majorHAnsi" w:cstheme="majorHAnsi"/>
          <w:lang w:eastAsia="pl-PL"/>
        </w:rPr>
        <w:t>Z</w:t>
      </w:r>
      <w:r w:rsidRPr="0014104F">
        <w:rPr>
          <w:rFonts w:asciiTheme="majorHAnsi" w:eastAsia="Times New Roman" w:hAnsiTheme="majorHAnsi" w:cstheme="majorHAnsi"/>
          <w:lang w:eastAsia="pl-PL"/>
        </w:rPr>
        <w:t>amawiającemu poświadczoną za zgodność z oryginałem kopię zawartej umowy o podwykonawstwo, której przedmiotem są dostawy lub usługi, w terminie 7 dni od dnia jej zawarcia</w:t>
      </w:r>
      <w:r w:rsidR="00127380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4104F">
        <w:rPr>
          <w:rFonts w:asciiTheme="majorHAnsi" w:eastAsia="Times New Roman" w:hAnsiTheme="majorHAnsi" w:cstheme="majorHAnsi"/>
          <w:lang w:eastAsia="pl-PL"/>
        </w:rPr>
        <w:lastRenderedPageBreak/>
        <w:t xml:space="preserve">z wyłączeniem umów o podwykonawstwo o wartości mniejszej niż 0,5% wartości umowy w sprawie zamówienia publicznego. 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 xml:space="preserve">W przypadku zmiany bądź rezygnacji z </w:t>
      </w:r>
      <w:r w:rsidR="000405DD">
        <w:rPr>
          <w:rFonts w:asciiTheme="majorHAnsi" w:eastAsia="Times New Roman" w:hAnsiTheme="majorHAnsi" w:cstheme="majorHAnsi"/>
          <w:lang w:eastAsia="pl-PL"/>
        </w:rPr>
        <w:t>P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odwykonawcy dotyczącej podmiotu, na którego zasoby </w:t>
      </w:r>
      <w:r w:rsidR="000405DD">
        <w:rPr>
          <w:rFonts w:asciiTheme="majorHAnsi" w:eastAsia="Times New Roman" w:hAnsiTheme="majorHAnsi" w:cstheme="majorHAnsi"/>
          <w:lang w:eastAsia="pl-PL"/>
        </w:rPr>
        <w:t>W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ykonawca powoływał się, na zasadach określonych w art. 26 ust. 2b PZP, w celu wykazania spełniania warunków udziału w postępowaniu, o których mowa w art. 22 ust. 1 PZP, </w:t>
      </w:r>
      <w:r w:rsidR="000405DD">
        <w:rPr>
          <w:rFonts w:asciiTheme="majorHAnsi" w:eastAsia="Times New Roman" w:hAnsiTheme="majorHAnsi" w:cstheme="majorHAnsi"/>
          <w:lang w:eastAsia="pl-PL"/>
        </w:rPr>
        <w:t>W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ykonawca jest obowiązany wykazać </w:t>
      </w:r>
      <w:r w:rsidR="000405DD">
        <w:rPr>
          <w:rFonts w:asciiTheme="majorHAnsi" w:eastAsia="Times New Roman" w:hAnsiTheme="majorHAnsi" w:cstheme="majorHAnsi"/>
          <w:lang w:eastAsia="pl-PL"/>
        </w:rPr>
        <w:t>Z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amawiającemu, iż proponowany inny </w:t>
      </w:r>
      <w:r w:rsidR="000405DD">
        <w:rPr>
          <w:rFonts w:asciiTheme="majorHAnsi" w:eastAsia="Times New Roman" w:hAnsiTheme="majorHAnsi" w:cstheme="majorHAnsi"/>
          <w:lang w:eastAsia="pl-PL"/>
        </w:rPr>
        <w:t>P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odwykonawca lub </w:t>
      </w:r>
      <w:r w:rsidR="000405DD">
        <w:rPr>
          <w:rFonts w:asciiTheme="majorHAnsi" w:eastAsia="Times New Roman" w:hAnsiTheme="majorHAnsi" w:cstheme="majorHAnsi"/>
          <w:lang w:eastAsia="pl-PL"/>
        </w:rPr>
        <w:t>W</w:t>
      </w:r>
      <w:r w:rsidRPr="0014104F">
        <w:rPr>
          <w:rFonts w:asciiTheme="majorHAnsi" w:eastAsia="Times New Roman" w:hAnsiTheme="majorHAnsi" w:cstheme="majorHAnsi"/>
          <w:lang w:eastAsia="pl-PL"/>
        </w:rPr>
        <w:t>ykonawca samodzielnie spełnia je w stopniu nie mniejszym niż wymagany w trakcie postępowania o udzielenie zamówienia.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 xml:space="preserve">Wykonawca jest zobowiązany do zapłaty kary umownej w wysokości 10 000,00 PLN </w:t>
      </w:r>
      <w:r w:rsidR="00165BB4">
        <w:rPr>
          <w:rFonts w:asciiTheme="majorHAnsi" w:eastAsia="Times New Roman" w:hAnsiTheme="majorHAnsi" w:cstheme="majorHAnsi"/>
          <w:lang w:eastAsia="pl-PL"/>
        </w:rPr>
        <w:t xml:space="preserve">(słownie: dziesięć tysięcy PLN) </w:t>
      </w:r>
      <w:r w:rsidRPr="0014104F">
        <w:rPr>
          <w:rFonts w:asciiTheme="majorHAnsi" w:eastAsia="Times New Roman" w:hAnsiTheme="majorHAnsi" w:cstheme="majorHAnsi"/>
          <w:lang w:eastAsia="pl-PL"/>
        </w:rPr>
        <w:t>w przypadku</w:t>
      </w:r>
      <w:r w:rsidRPr="0014104F">
        <w:rPr>
          <w:rFonts w:asciiTheme="majorHAnsi" w:eastAsia="Times New Roman" w:hAnsiTheme="majorHAnsi" w:cstheme="majorHAnsi"/>
          <w:color w:val="000000"/>
          <w:lang w:eastAsia="pl-PL"/>
        </w:rPr>
        <w:t>:</w:t>
      </w:r>
    </w:p>
    <w:p w:rsidR="0014104F" w:rsidRPr="0014104F" w:rsidRDefault="0014104F" w:rsidP="0014104F">
      <w:pPr>
        <w:numPr>
          <w:ilvl w:val="3"/>
          <w:numId w:val="23"/>
        </w:numPr>
        <w:spacing w:before="100" w:after="12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 xml:space="preserve">braku zapłaty lub nieterminowej zapłaty wynagrodzenia należnego </w:t>
      </w:r>
      <w:r w:rsidR="000405DD">
        <w:rPr>
          <w:rFonts w:asciiTheme="majorHAnsi" w:eastAsia="Times New Roman" w:hAnsiTheme="majorHAnsi" w:cstheme="majorHAnsi"/>
          <w:lang w:eastAsia="pl-PL"/>
        </w:rPr>
        <w:t>P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odwykonawcom lub dalszym </w:t>
      </w:r>
      <w:r w:rsidR="000405DD">
        <w:rPr>
          <w:rFonts w:asciiTheme="majorHAnsi" w:eastAsia="Times New Roman" w:hAnsiTheme="majorHAnsi" w:cstheme="majorHAnsi"/>
          <w:lang w:eastAsia="pl-PL"/>
        </w:rPr>
        <w:t>P</w:t>
      </w:r>
      <w:r w:rsidRPr="0014104F">
        <w:rPr>
          <w:rFonts w:asciiTheme="majorHAnsi" w:eastAsia="Times New Roman" w:hAnsiTheme="majorHAnsi" w:cstheme="majorHAnsi"/>
          <w:lang w:eastAsia="pl-PL"/>
        </w:rPr>
        <w:t>odwykonawcom</w:t>
      </w:r>
      <w:r w:rsidR="003262EF">
        <w:rPr>
          <w:rFonts w:asciiTheme="majorHAnsi" w:eastAsia="Times New Roman" w:hAnsiTheme="majorHAnsi" w:cstheme="majorHAnsi"/>
          <w:lang w:eastAsia="pl-PL"/>
        </w:rPr>
        <w:t>;</w:t>
      </w:r>
    </w:p>
    <w:p w:rsidR="0014104F" w:rsidRPr="0014104F" w:rsidRDefault="0014104F" w:rsidP="0014104F">
      <w:pPr>
        <w:numPr>
          <w:ilvl w:val="3"/>
          <w:numId w:val="23"/>
        </w:numPr>
        <w:spacing w:before="100" w:after="12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>nieprzedłożenia do zaakceptowania projektu umowy o podwykonawstwo lub dalsze podwykonawstwo, której przedmiotem są roboty budowlane, lub projektu jej zmiany</w:t>
      </w:r>
      <w:r w:rsidR="003262EF">
        <w:rPr>
          <w:rFonts w:asciiTheme="majorHAnsi" w:eastAsia="Times New Roman" w:hAnsiTheme="majorHAnsi" w:cstheme="majorHAnsi"/>
          <w:lang w:eastAsia="pl-PL"/>
        </w:rPr>
        <w:t>;</w:t>
      </w:r>
    </w:p>
    <w:p w:rsidR="0014104F" w:rsidRPr="0014104F" w:rsidRDefault="0014104F" w:rsidP="0014104F">
      <w:pPr>
        <w:numPr>
          <w:ilvl w:val="3"/>
          <w:numId w:val="23"/>
        </w:numPr>
        <w:spacing w:before="100" w:after="12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>nieprzedłożenia poświadczonej za zgodność z oryginałem kopii umowy o podwykonawstwo lub dalsze podwykonawstwo lub jej zmiany</w:t>
      </w:r>
      <w:r w:rsidR="003262EF">
        <w:rPr>
          <w:rFonts w:asciiTheme="majorHAnsi" w:eastAsia="Times New Roman" w:hAnsiTheme="majorHAnsi" w:cstheme="majorHAnsi"/>
          <w:lang w:eastAsia="pl-PL"/>
        </w:rPr>
        <w:t>;</w:t>
      </w:r>
    </w:p>
    <w:p w:rsidR="0014104F" w:rsidRPr="0014104F" w:rsidRDefault="0014104F" w:rsidP="0014104F">
      <w:pPr>
        <w:numPr>
          <w:ilvl w:val="3"/>
          <w:numId w:val="23"/>
        </w:numPr>
        <w:spacing w:before="100" w:after="12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>nieprzedłożenie poświadczonej za zgodność z oryginałem kopii umowy o podwykonawstwo, której przedmiotem są dostawy lub usługi</w:t>
      </w:r>
      <w:r w:rsidR="003262EF">
        <w:rPr>
          <w:rFonts w:asciiTheme="majorHAnsi" w:eastAsia="Times New Roman" w:hAnsiTheme="majorHAnsi" w:cstheme="majorHAnsi"/>
          <w:lang w:eastAsia="pl-PL"/>
        </w:rPr>
        <w:t>;</w:t>
      </w:r>
    </w:p>
    <w:p w:rsidR="0014104F" w:rsidRPr="0014104F" w:rsidRDefault="0014104F" w:rsidP="0014104F">
      <w:pPr>
        <w:numPr>
          <w:ilvl w:val="3"/>
          <w:numId w:val="23"/>
        </w:numPr>
        <w:spacing w:before="100" w:after="12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>braku zmiany umowy o podwykonawstwo lub dalsze podwykonawstwo w zakresie terminu zapłaty</w:t>
      </w:r>
      <w:r w:rsidR="003262EF">
        <w:rPr>
          <w:rFonts w:asciiTheme="majorHAnsi" w:eastAsia="Times New Roman" w:hAnsiTheme="majorHAnsi" w:cstheme="majorHAnsi"/>
          <w:lang w:eastAsia="pl-PL"/>
        </w:rPr>
        <w:t>;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 xml:space="preserve">Wykonawca odpowiada za działania i zaniechania </w:t>
      </w:r>
      <w:r w:rsidR="000405DD">
        <w:rPr>
          <w:rFonts w:asciiTheme="majorHAnsi" w:eastAsia="Times New Roman" w:hAnsiTheme="majorHAnsi" w:cstheme="majorHAnsi"/>
          <w:lang w:eastAsia="pl-PL"/>
        </w:rPr>
        <w:t>P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odwykonawców lub dalszych </w:t>
      </w:r>
      <w:r w:rsidR="000405DD">
        <w:rPr>
          <w:rFonts w:asciiTheme="majorHAnsi" w:eastAsia="Times New Roman" w:hAnsiTheme="majorHAnsi" w:cstheme="majorHAnsi"/>
          <w:lang w:eastAsia="pl-PL"/>
        </w:rPr>
        <w:t>P</w:t>
      </w:r>
      <w:r w:rsidRPr="0014104F">
        <w:rPr>
          <w:rFonts w:asciiTheme="majorHAnsi" w:eastAsia="Times New Roman" w:hAnsiTheme="majorHAnsi" w:cstheme="majorHAnsi"/>
          <w:lang w:eastAsia="pl-PL"/>
        </w:rPr>
        <w:t>odwykonawców jak za działania własne</w:t>
      </w:r>
      <w:r w:rsidR="003262EF">
        <w:rPr>
          <w:rFonts w:asciiTheme="majorHAnsi" w:eastAsia="Times New Roman" w:hAnsiTheme="majorHAnsi" w:cstheme="majorHAnsi"/>
          <w:lang w:eastAsia="pl-PL"/>
        </w:rPr>
        <w:t>;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 xml:space="preserve">Wynagrodzenie, o którym mowa w ust. 11, dotyczy wyłącznie należności powstałych po zaakceptowaniu przez Zamawiającego umowy o podwykonawstwo, której przedmiotem są roboty budowlane, lub po przedłożeniu </w:t>
      </w:r>
      <w:r w:rsidR="000405DD">
        <w:rPr>
          <w:rFonts w:asciiTheme="majorHAnsi" w:eastAsia="Times New Roman" w:hAnsiTheme="majorHAnsi" w:cstheme="majorHAnsi"/>
          <w:lang w:eastAsia="pl-PL"/>
        </w:rPr>
        <w:t>Z</w:t>
      </w:r>
      <w:r w:rsidRPr="0014104F">
        <w:rPr>
          <w:rFonts w:asciiTheme="majorHAnsi" w:eastAsia="Times New Roman" w:hAnsiTheme="majorHAnsi" w:cstheme="majorHAnsi"/>
          <w:lang w:eastAsia="pl-PL"/>
        </w:rPr>
        <w:t>amawiającemu poświadczonej za zgodność z oryginałem kopii umowy o podwykonawstwo, której przedmiotem są dostawy lub usługi.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>Bezpośrednia zapłata obejmuje wyłącznie należne wynagrodzenie, bez odsetek, należnych Podwykonawcy lub dalszemu Podwykonawcy.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>Przed dokonaniem bezpośredniej zapłaty Zamawiający umożliwi Wykonawcy zgłoszenie w formie pisemnej uwag dotyczących zasadności bezpośredniej zapłaty wynagrodzenia Podwykonawcy lub dalszemu Podwykonawcy, o których mowa w ust. 12. Termin zgłaszania uwag będzie nie krótszy niż 7 dni od dnia doręczenia tej informacji.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>W przypadku zgłoszenia uwag, o których mowa w ust. 14, Zamawiający może:</w:t>
      </w:r>
    </w:p>
    <w:p w:rsidR="0014104F" w:rsidRPr="0014104F" w:rsidRDefault="0014104F" w:rsidP="0014104F">
      <w:pPr>
        <w:spacing w:after="0" w:line="276" w:lineRule="auto"/>
        <w:ind w:left="397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 xml:space="preserve">1) </w:t>
      </w:r>
      <w:r w:rsidRPr="0014104F">
        <w:rPr>
          <w:rFonts w:asciiTheme="majorHAnsi" w:eastAsia="Times New Roman" w:hAnsiTheme="majorHAnsi" w:cstheme="majorHAnsi"/>
          <w:lang w:eastAsia="pl-PL"/>
        </w:rPr>
        <w:tab/>
        <w:t xml:space="preserve">nie dokonać bezpośredniej zapłaty wynagrodzenia Podwykonawcy lub </w:t>
      </w:r>
      <w:r w:rsidR="000405DD">
        <w:rPr>
          <w:rFonts w:asciiTheme="majorHAnsi" w:eastAsia="Times New Roman" w:hAnsiTheme="majorHAnsi" w:cstheme="majorHAnsi"/>
          <w:lang w:eastAsia="pl-PL"/>
        </w:rPr>
        <w:t>d</w:t>
      </w:r>
      <w:r w:rsidRPr="0014104F">
        <w:rPr>
          <w:rFonts w:asciiTheme="majorHAnsi" w:eastAsia="Times New Roman" w:hAnsiTheme="majorHAnsi" w:cstheme="majorHAnsi"/>
          <w:lang w:eastAsia="pl-PL"/>
        </w:rPr>
        <w:t xml:space="preserve">alszemu Podwykonawcy, jeżeli Wykonawca wykaże niezasadność takiej zapłaty </w:t>
      </w:r>
    </w:p>
    <w:p w:rsidR="0014104F" w:rsidRPr="0014104F" w:rsidRDefault="0014104F" w:rsidP="0014104F">
      <w:pPr>
        <w:spacing w:after="0" w:line="276" w:lineRule="auto"/>
        <w:ind w:left="397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lastRenderedPageBreak/>
        <w:t>albo</w:t>
      </w:r>
    </w:p>
    <w:p w:rsidR="0014104F" w:rsidRPr="0014104F" w:rsidRDefault="0014104F" w:rsidP="0014104F">
      <w:pPr>
        <w:spacing w:after="0" w:line="276" w:lineRule="auto"/>
        <w:ind w:left="397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 xml:space="preserve">2) </w:t>
      </w:r>
      <w:r w:rsidRPr="0014104F">
        <w:rPr>
          <w:rFonts w:asciiTheme="majorHAnsi" w:eastAsia="Times New Roman" w:hAnsiTheme="majorHAnsi" w:cstheme="majorHAnsi"/>
          <w:lang w:eastAsia="pl-PL"/>
        </w:rPr>
        <w:tab/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</w:t>
      </w:r>
    </w:p>
    <w:p w:rsidR="0014104F" w:rsidRPr="0014104F" w:rsidRDefault="0014104F" w:rsidP="0014104F">
      <w:pPr>
        <w:spacing w:after="0" w:line="276" w:lineRule="auto"/>
        <w:ind w:left="397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>albo</w:t>
      </w:r>
    </w:p>
    <w:p w:rsidR="0014104F" w:rsidRPr="0014104F" w:rsidRDefault="0014104F" w:rsidP="0014104F">
      <w:pPr>
        <w:spacing w:after="0" w:line="276" w:lineRule="auto"/>
        <w:ind w:left="397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 xml:space="preserve">3) </w:t>
      </w:r>
      <w:r w:rsidRPr="0014104F">
        <w:rPr>
          <w:rFonts w:asciiTheme="majorHAnsi" w:eastAsia="Times New Roman" w:hAnsiTheme="majorHAnsi" w:cstheme="majorHAnsi"/>
          <w:lang w:eastAsia="pl-PL"/>
        </w:rPr>
        <w:tab/>
        <w:t>dokonać bezpośredniej zapłaty wynagrodzenia Podwykonawcy lub dalszemu Podwykonawcy, jeżeli Podwykonawca lub dalszy Podwykonawca wykaże zasadność takiej zapłaty.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 xml:space="preserve">W przypadku dokonania bezpośredniej zapłaty Podwykonawcy lub dalszemu Podwykonawcy, o których mowa w ust. 11, Zamawiający potrąca kwotę wypłaconego wynagrodzenia z wynagrodzenia należnego Wykonawcy. 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>Konieczność wielokrotnego dokonywania bezpośredniej zapłaty Podwykonawcy lub dalszemu Podwykonawcy, o których mowa w ust. 11, lub konieczność dokonania bezpośrednich zapłat na sumę większą niż 5% wartości Wynagrodzenia może stanowić podstawę do odstąpienia od Umowy przez Zamawiającego.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>Wykonawca zobowiązany jest do dokonywania terminowej zapłaty Podwykonawcom, z którymi zawarł umowy o podwykonawstwo, a w przypadkach zaistnienia podstaw do bezpośredniej zapłaty dalszym Podwykonawcom – do dokonywania terminowej zapłaty dalszym Podwykonawcom.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>Wykonawca zobowiązany jest na żądanie Zamawiającego udzielić mu wszelkich informacji dotyczących Podwykonawców.</w:t>
      </w:r>
    </w:p>
    <w:p w:rsidR="0014104F" w:rsidRPr="0014104F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>Wykonawca ponosi pełna odpowiedzialność wobec Zamawiającego za roboty, które wykonuje przy pomocy Podwykonawców.</w:t>
      </w:r>
    </w:p>
    <w:p w:rsidR="00D911D8" w:rsidRPr="001E1504" w:rsidRDefault="0014104F" w:rsidP="001E1504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Theme="majorHAnsi" w:eastAsia="Times New Roman" w:hAnsiTheme="majorHAnsi" w:cstheme="majorHAnsi"/>
          <w:color w:val="C00000"/>
          <w:lang w:eastAsia="pl-PL"/>
        </w:rPr>
      </w:pPr>
      <w:r w:rsidRPr="0014104F">
        <w:rPr>
          <w:rFonts w:asciiTheme="majorHAnsi" w:eastAsia="Times New Roman" w:hAnsiTheme="majorHAnsi" w:cstheme="majorHAnsi"/>
          <w:lang w:eastAsia="pl-PL"/>
        </w:rPr>
        <w:t xml:space="preserve">Niezależnie od postanowień wskazanych w niniejszym punkcie, zamiar wprowadzenia Podwykonawcy na teren budowy, </w:t>
      </w:r>
      <w:r w:rsidR="000405DD">
        <w:rPr>
          <w:rFonts w:asciiTheme="majorHAnsi" w:eastAsia="Times New Roman" w:hAnsiTheme="majorHAnsi" w:cstheme="majorHAnsi"/>
          <w:lang w:eastAsia="pl-PL"/>
        </w:rPr>
        <w:t>W</w:t>
      </w:r>
      <w:r w:rsidRPr="0014104F">
        <w:rPr>
          <w:rFonts w:asciiTheme="majorHAnsi" w:eastAsia="Times New Roman" w:hAnsiTheme="majorHAnsi" w:cstheme="majorHAnsi"/>
          <w:lang w:eastAsia="pl-PL"/>
        </w:rPr>
        <w:t>ykonawca powinien w formie pisemnej (dopuszcza się zgłoszenie w formie wiadomości e-mail) zgłosić przedstawicielowi Zamawiającego z co najmniej 2-dniowym wyprzedzeniem. Bez zgody Zamawiającego, Wykonawca nie może</w:t>
      </w:r>
      <w:r w:rsidRPr="0014104F">
        <w:rPr>
          <w:rFonts w:asciiTheme="majorHAnsi" w:eastAsia="Times New Roman" w:hAnsiTheme="majorHAnsi" w:cstheme="majorHAnsi"/>
          <w:color w:val="C00000"/>
          <w:lang w:eastAsia="pl-PL"/>
        </w:rPr>
        <w:t xml:space="preserve"> </w:t>
      </w:r>
      <w:r w:rsidRPr="0014104F">
        <w:rPr>
          <w:rFonts w:asciiTheme="majorHAnsi" w:eastAsia="Times New Roman" w:hAnsiTheme="majorHAnsi" w:cstheme="majorHAnsi"/>
          <w:lang w:eastAsia="pl-PL"/>
        </w:rPr>
        <w:t>umożliwić Podwykonawcy wejścia na teren budowy i rozpoczęcia prac, zaś sprzeczne z niniejszymi postanowieniami postępowanie Wykonawcy poczytywane będzie za nienależyte wykonanie umowy.</w:t>
      </w:r>
    </w:p>
    <w:p w:rsidR="00D911D8" w:rsidRPr="00496CDC" w:rsidRDefault="00D911D8" w:rsidP="00496CD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</w:pPr>
      <w:r w:rsidRPr="00496CDC"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  <w:t>§ 6 - Obowiązki stron w trakcie realizacji przedmiotu umowy</w:t>
      </w:r>
    </w:p>
    <w:p w:rsidR="00496CDC" w:rsidRPr="00496CDC" w:rsidRDefault="00496CDC" w:rsidP="00496CDC">
      <w:pPr>
        <w:pStyle w:val="Normalny1"/>
        <w:numPr>
          <w:ilvl w:val="1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</w:pPr>
      <w:r w:rsidRPr="00496CDC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>Do obowiązków Zamawiającego należy:</w:t>
      </w:r>
    </w:p>
    <w:p w:rsidR="00496CDC" w:rsidRPr="00496CDC" w:rsidRDefault="00496CDC" w:rsidP="00496CDC">
      <w:pPr>
        <w:pStyle w:val="Normalny1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 xml:space="preserve">przekazanie </w:t>
      </w:r>
      <w:r w:rsidR="000405DD">
        <w:rPr>
          <w:rFonts w:asciiTheme="majorHAnsi" w:hAnsiTheme="majorHAnsi" w:cstheme="majorHAnsi"/>
          <w:color w:val="auto"/>
          <w:sz w:val="22"/>
          <w:szCs w:val="22"/>
        </w:rPr>
        <w:t>W</w:t>
      </w:r>
      <w:r w:rsidRPr="00496CDC">
        <w:rPr>
          <w:rFonts w:asciiTheme="majorHAnsi" w:hAnsiTheme="majorHAnsi" w:cstheme="majorHAnsi"/>
          <w:color w:val="auto"/>
          <w:sz w:val="22"/>
          <w:szCs w:val="22"/>
        </w:rPr>
        <w:t>ykonawcy dokumentacji projektowej</w:t>
      </w:r>
      <w:r w:rsidR="000405DD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496CDC">
        <w:rPr>
          <w:rFonts w:asciiTheme="majorHAnsi" w:hAnsiTheme="majorHAnsi" w:cstheme="majorHAnsi"/>
          <w:color w:val="auto"/>
          <w:sz w:val="22"/>
          <w:szCs w:val="22"/>
        </w:rPr>
        <w:t xml:space="preserve"> na podstawie której przedmiot umowy będzie realizowany;</w:t>
      </w:r>
    </w:p>
    <w:p w:rsidR="00496CDC" w:rsidRPr="00496CDC" w:rsidRDefault="00496CDC" w:rsidP="00496CDC">
      <w:pPr>
        <w:pStyle w:val="Normalny1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40" w:lineRule="auto"/>
        <w:rPr>
          <w:rFonts w:asciiTheme="majorHAnsi" w:hAnsiTheme="majorHAnsi" w:cstheme="majorHAnsi"/>
          <w:sz w:val="22"/>
          <w:szCs w:val="22"/>
        </w:rPr>
      </w:pPr>
      <w:r w:rsidRPr="00496CDC">
        <w:rPr>
          <w:rFonts w:asciiTheme="majorHAnsi" w:hAnsiTheme="majorHAnsi" w:cstheme="majorHAnsi"/>
          <w:sz w:val="22"/>
          <w:szCs w:val="22"/>
        </w:rPr>
        <w:t>protokolarne przekazanie Wykonawcy terenu budowy w ciągu 7 dni roboczych od daty podpisania Umowy;</w:t>
      </w:r>
    </w:p>
    <w:p w:rsidR="00496CDC" w:rsidRPr="00496CDC" w:rsidRDefault="00496CDC" w:rsidP="00496CDC">
      <w:pPr>
        <w:pStyle w:val="Normalny1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40" w:lineRule="auto"/>
        <w:rPr>
          <w:rFonts w:asciiTheme="majorHAnsi" w:hAnsiTheme="majorHAnsi" w:cstheme="majorHAnsi"/>
          <w:sz w:val="22"/>
          <w:szCs w:val="22"/>
        </w:rPr>
      </w:pPr>
      <w:r w:rsidRPr="00496CDC">
        <w:rPr>
          <w:rFonts w:asciiTheme="majorHAnsi" w:hAnsiTheme="majorHAnsi" w:cstheme="majorHAnsi"/>
          <w:sz w:val="22"/>
          <w:szCs w:val="22"/>
        </w:rPr>
        <w:t>zapewnienie nadzoru inwestorskiego i autorskiego;</w:t>
      </w:r>
    </w:p>
    <w:p w:rsidR="00496CDC" w:rsidRPr="00496CDC" w:rsidRDefault="00496CDC" w:rsidP="00496CDC">
      <w:pPr>
        <w:pStyle w:val="Normalny1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dokonywanie odbioru robót zanikających i ulegających zakryciu;</w:t>
      </w:r>
    </w:p>
    <w:p w:rsidR="00496CDC" w:rsidRPr="00496CDC" w:rsidRDefault="00496CDC" w:rsidP="00496CDC">
      <w:pPr>
        <w:pStyle w:val="Normalny1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 xml:space="preserve">konstruktywna współpraca z </w:t>
      </w:r>
      <w:r w:rsidR="000405DD">
        <w:rPr>
          <w:rFonts w:asciiTheme="majorHAnsi" w:hAnsiTheme="majorHAnsi" w:cstheme="majorHAnsi"/>
          <w:color w:val="auto"/>
          <w:sz w:val="22"/>
          <w:szCs w:val="22"/>
        </w:rPr>
        <w:t>W</w:t>
      </w:r>
      <w:r w:rsidRPr="00496CDC">
        <w:rPr>
          <w:rFonts w:asciiTheme="majorHAnsi" w:hAnsiTheme="majorHAnsi" w:cstheme="majorHAnsi"/>
          <w:color w:val="auto"/>
          <w:sz w:val="22"/>
          <w:szCs w:val="22"/>
        </w:rPr>
        <w:t>ykonawcą w trakcie realizacji przedmiotu umowy;</w:t>
      </w:r>
    </w:p>
    <w:p w:rsidR="00496CDC" w:rsidRPr="00496CDC" w:rsidRDefault="00496CDC" w:rsidP="00496CDC">
      <w:pPr>
        <w:pStyle w:val="Normalny1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40" w:lineRule="auto"/>
        <w:rPr>
          <w:rFonts w:asciiTheme="majorHAnsi" w:hAnsiTheme="majorHAnsi" w:cstheme="majorHAnsi"/>
          <w:sz w:val="22"/>
          <w:szCs w:val="22"/>
        </w:rPr>
      </w:pPr>
      <w:r w:rsidRPr="00496CDC">
        <w:rPr>
          <w:rFonts w:asciiTheme="majorHAnsi" w:hAnsiTheme="majorHAnsi" w:cstheme="majorHAnsi"/>
          <w:sz w:val="22"/>
          <w:szCs w:val="22"/>
        </w:rPr>
        <w:t>zapłata wynagrodzenia za należycie wykonany przedmiot umowy;</w:t>
      </w:r>
    </w:p>
    <w:p w:rsidR="00496CDC" w:rsidRPr="00496CDC" w:rsidRDefault="00496CDC" w:rsidP="00496CDC">
      <w:pPr>
        <w:pStyle w:val="Normalny1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40" w:lineRule="auto"/>
        <w:rPr>
          <w:rFonts w:asciiTheme="majorHAnsi" w:hAnsiTheme="majorHAnsi" w:cstheme="majorHAnsi"/>
          <w:sz w:val="22"/>
          <w:szCs w:val="22"/>
        </w:rPr>
      </w:pPr>
      <w:r w:rsidRPr="00496CDC">
        <w:rPr>
          <w:rFonts w:asciiTheme="majorHAnsi" w:hAnsiTheme="majorHAnsi" w:cstheme="majorHAnsi"/>
          <w:sz w:val="22"/>
          <w:szCs w:val="22"/>
        </w:rPr>
        <w:t xml:space="preserve">zwalnianie zabezpieczenia na zasadach określonych w Umowie;  </w:t>
      </w:r>
    </w:p>
    <w:p w:rsidR="00496CDC" w:rsidRPr="00496CDC" w:rsidRDefault="00496CDC" w:rsidP="00496CDC">
      <w:pPr>
        <w:pStyle w:val="Normalny1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40" w:lineRule="auto"/>
        <w:rPr>
          <w:rFonts w:asciiTheme="majorHAnsi" w:hAnsiTheme="majorHAnsi" w:cstheme="majorHAnsi"/>
          <w:sz w:val="22"/>
          <w:szCs w:val="22"/>
        </w:rPr>
      </w:pPr>
      <w:r w:rsidRPr="00496CDC">
        <w:rPr>
          <w:rFonts w:asciiTheme="majorHAnsi" w:hAnsiTheme="majorHAnsi" w:cstheme="majorHAnsi"/>
          <w:sz w:val="22"/>
          <w:szCs w:val="22"/>
        </w:rPr>
        <w:t>przeprowadzenie odbioru pogwarancyjnego;</w:t>
      </w:r>
    </w:p>
    <w:p w:rsidR="00496CDC" w:rsidRPr="00B20100" w:rsidRDefault="00496CDC" w:rsidP="00B20100">
      <w:pPr>
        <w:pStyle w:val="Normalny1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96CDC">
        <w:rPr>
          <w:rFonts w:asciiTheme="majorHAnsi" w:hAnsiTheme="majorHAnsi" w:cstheme="majorHAnsi"/>
          <w:sz w:val="22"/>
          <w:szCs w:val="22"/>
        </w:rPr>
        <w:lastRenderedPageBreak/>
        <w:t>organizowanie rady budowy z udziałem przedstawicieli Wykonawcy, Inspektorów Nadzoru oraz innych zaproszonych osób. Celem rad budowy będzie omawianie bieżących spraw dotyczących wykonania i zaawansowania robót. Terminy rad budowy będzie ustalał Zamawiający lub działający w jego imieniu Inspektor Nadzoru Inwestorskiego, nie rzadziej jednak niż dwa razy w miesiącu. Rady budowy będą prowadzone i protokołowane przez Zamawiającego lub działającego w jego imieniu Inspektora Nadzoru Inwestorskiego, a kopie protokołu będą dostarczone Wykonawcy</w:t>
      </w:r>
      <w:r>
        <w:rPr>
          <w:rFonts w:asciiTheme="majorHAnsi" w:hAnsiTheme="majorHAnsi" w:cstheme="majorHAnsi"/>
          <w:sz w:val="22"/>
          <w:szCs w:val="22"/>
        </w:rPr>
        <w:t>;</w:t>
      </w:r>
    </w:p>
    <w:p w:rsidR="00496CDC" w:rsidRPr="00496CDC" w:rsidRDefault="00496CDC" w:rsidP="00496CDC">
      <w:pPr>
        <w:pStyle w:val="Normalny1"/>
        <w:numPr>
          <w:ilvl w:val="1"/>
          <w:numId w:val="6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</w:pPr>
      <w:r w:rsidRPr="00496CDC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>Do obowiązków Wykonawcy należy w szczególności: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dostarczenie Zamawiającemu, na moment podpisania umowy oświadczenie o podjęciu obowiązku kierownika budowy i kierowników robót, uwierzytelnionych kopii zaświadczeń właściwej izby samorządu zawodowego potwierdzających wpis na listę członków tej izby i uwierzytelnionych kopii uprawnień budowlanych dla kierownika budowy i kierowników robót;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dostarczenie Zamawiającemu, w terminie najpóźniej do momentu podpisania umowy, kosztorysu ofertowego, zabezpieczenia należytego wykonania umowy i harmonogramu stanowiącego załączniki nr 1 do umowy;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protokolarne przejęcie od Zamawiającego terenu budowy i rozpoczęcie robót w ciągu 3 dni od dnia protokolarnego przejęcia terenu budowy;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należyte zabezpieczenie terenu budowy po jego przekazaniu przez Zamawiającego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organizacja zaplecza budowy dla potrzeb własnych wraz z zabezpieczeniem dostawy mediów niezbędnych dla ich funkcjonowania;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sporządzenie planu bezpieczeństwa i ochrony zdrowia;</w:t>
      </w:r>
    </w:p>
    <w:p w:rsidR="00496CDC" w:rsidRPr="00496CDC" w:rsidRDefault="00496CDC" w:rsidP="00496CDC">
      <w:pPr>
        <w:numPr>
          <w:ilvl w:val="0"/>
          <w:numId w:val="9"/>
        </w:numPr>
        <w:spacing w:before="100" w:afterLines="120" w:after="288" w:line="240" w:lineRule="auto"/>
        <w:jc w:val="both"/>
        <w:rPr>
          <w:rFonts w:asciiTheme="majorHAnsi" w:hAnsiTheme="majorHAnsi" w:cstheme="majorHAnsi"/>
          <w:bCs/>
        </w:rPr>
      </w:pPr>
      <w:r w:rsidRPr="00496CDC">
        <w:rPr>
          <w:rFonts w:asciiTheme="majorHAnsi" w:hAnsiTheme="majorHAnsi" w:cstheme="majorHAnsi"/>
          <w:bCs/>
        </w:rPr>
        <w:t xml:space="preserve">opracowanie </w:t>
      </w:r>
      <w:r w:rsidRPr="00496CDC">
        <w:rPr>
          <w:rFonts w:asciiTheme="majorHAnsi" w:hAnsiTheme="majorHAnsi" w:cstheme="majorHAnsi"/>
          <w:b/>
          <w:bCs/>
        </w:rPr>
        <w:t>projektu czasowej organizacji ruchu drogowego na czas budowy</w:t>
      </w:r>
      <w:r w:rsidRPr="00496CDC">
        <w:rPr>
          <w:rFonts w:asciiTheme="majorHAnsi" w:hAnsiTheme="majorHAnsi" w:cstheme="majorHAnsi"/>
          <w:bCs/>
        </w:rPr>
        <w:t xml:space="preserve"> w zakresie niezbędnym dla prowadzenia robót objętych zadaniem wraz z niezbędnymi uzgodnieniami i decyzjami;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zapewnienie przejezdności wszystkich zjazdów do posesji przebiegających w sąsiedztwie robót drogowych;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 xml:space="preserve">przed przystąpieniem do robót Wykonawca winien zawiadomić poszczególnych użytkowników infrastruktury podziemnej i naziemnej o terminie rozpoczęcia i zakończenia robót oraz potrzebie zabezpieczenia nadzoru z ich strony na czas prowadzenia robót. Nadzór ze strony użytkowników </w:t>
      </w:r>
      <w:r w:rsidRPr="00496CDC">
        <w:rPr>
          <w:rFonts w:asciiTheme="majorHAnsi" w:hAnsiTheme="majorHAnsi" w:cstheme="majorHAnsi"/>
          <w:b/>
          <w:color w:val="auto"/>
          <w:sz w:val="22"/>
          <w:szCs w:val="22"/>
        </w:rPr>
        <w:t>jest wliczony w cenę ofertow</w:t>
      </w:r>
      <w:r w:rsidR="008B66A1">
        <w:rPr>
          <w:rFonts w:asciiTheme="majorHAnsi" w:hAnsiTheme="majorHAnsi" w:cstheme="majorHAnsi"/>
          <w:b/>
          <w:color w:val="auto"/>
          <w:sz w:val="22"/>
          <w:szCs w:val="22"/>
        </w:rPr>
        <w:t>ą</w:t>
      </w:r>
      <w:r w:rsidRPr="00496CDC">
        <w:rPr>
          <w:rFonts w:asciiTheme="majorHAnsi" w:hAnsiTheme="majorHAnsi" w:cstheme="majorHAnsi"/>
          <w:color w:val="auto"/>
          <w:sz w:val="22"/>
          <w:szCs w:val="22"/>
        </w:rPr>
        <w:t xml:space="preserve"> i nie podlega odrębnej zapłacie; 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wykonanie wycinki drzew i krzewów zgodnie z inwentaryzacją zieleni;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b/>
          <w:color w:val="auto"/>
          <w:sz w:val="22"/>
          <w:szCs w:val="22"/>
        </w:rPr>
        <w:t>przed przystąpieniem do wykonania prac związanych z wycinką drzew należy skontrolować zadrzewienie w zakresie występowania siedlisk ptasich. W przypadku konieczności prowadzenia wycinki drzew w okresie lęgowym ptaków, należy przeprowadzić przez ornitologa oględziny pod katem występowania na drzewach siedlisk ptaków, stosownie do zinwentaryzowanych siedlisk ptaków należy uzyskać odpowiednie zezwolenia na odstępstwa od zakazów obowiązujących w stosunku do chronionych gatunków fauny</w:t>
      </w:r>
      <w:r>
        <w:rPr>
          <w:rFonts w:asciiTheme="majorHAnsi" w:hAnsiTheme="majorHAnsi" w:cstheme="majorHAnsi"/>
          <w:b/>
          <w:color w:val="auto"/>
          <w:sz w:val="22"/>
          <w:szCs w:val="22"/>
        </w:rPr>
        <w:t>;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wykonanie przedmiotu umowy z należytą starannością i zgodnie z zasadami wiedzy technicznej;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lastRenderedPageBreak/>
        <w:t>zgłoszenie do sprawdzenia przedstawicielowi Zamawiającego (Inspektor Nadzoru Inwestorskiego) robót ulegających zakryciu lub zanikających i umożliwienie ich odbioru w ciągu dwóch dni roboczych od dnia dokonania zgłoszenia;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ubezpieczenia na własny koszt, budowy i robót z tytułu szkód, które mogą zaistnieć w związku z określonymi zdarzeniami losowymi, oraz od odpowiedzialności cywilnej (na roboty, obiekty, budowle, urządzenia oraz wszelkie mienie ruchome związane bezpośrednio z wykonywaniem robót - od ognia, huraganu i wszelkich innych zdarzeń losowych, za szkody oraz następstwa nieszczęśliwych wypadków, dotyczących pracowników i osób trzecich a powstałych w związku z prowadzonymi robotami budowlanymi, w tym także ruchem pojazdów mechanicznych);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wykonanie pomiarów geodezyjnych- wyniesienie projektu w terenie, inwentaryzacji zanikających prac, pomiarów powykonawczych  łącznie z kompletną mapą powykonawczą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496CDC" w:rsidRPr="00496CDC" w:rsidRDefault="00496CDC" w:rsidP="00496CDC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uporządkowanie terenu budowy po zakończeniu robót i naprawa istniejących nawierzchni, zniszczonych w wyniku działań Wykonawcy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496CDC" w:rsidRPr="00496CDC" w:rsidRDefault="00496CDC" w:rsidP="00496CDC">
      <w:pPr>
        <w:pStyle w:val="Normalny1"/>
        <w:numPr>
          <w:ilvl w:val="1"/>
          <w:numId w:val="6"/>
        </w:numPr>
        <w:tabs>
          <w:tab w:val="num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720"/>
        <w:jc w:val="both"/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</w:pPr>
      <w:bookmarkStart w:id="0" w:name="_Hlk510950495"/>
      <w:r w:rsidRPr="00496CDC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>Ponadto Wykonawca:</w:t>
      </w:r>
    </w:p>
    <w:bookmarkEnd w:id="0"/>
    <w:p w:rsidR="00496CDC" w:rsidRPr="00496CDC" w:rsidRDefault="00496CDC" w:rsidP="00496CDC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oświadcza, że zatrudnieni przez niego pracownicy będą posiadać aktualne przeszkolenie w zakresie bhp odpowiadające rodzajowi wykonywanych prac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496CDC" w:rsidRPr="00496CDC" w:rsidRDefault="00496CDC" w:rsidP="00496CDC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obowiązany jest przeprowadzić szkolenie stanowiskowe w zakresie bhp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496CDC" w:rsidRPr="00496CDC" w:rsidRDefault="00496CDC" w:rsidP="00496CDC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ponosić będzie pełną odpowiedzialność za szkody spowodowane przez własnych pracowników lub osób, którymi będzie posługiwał się wykonywania przedmiotu niniejszej umowy, w tym w szczególności podwykonawców na skutek nie przestrzegania przepisów bhp</w:t>
      </w:r>
      <w:r w:rsidRPr="00496CDC">
        <w:rPr>
          <w:rFonts w:asciiTheme="majorHAnsi" w:hAnsiTheme="majorHAnsi" w:cstheme="majorHAnsi"/>
          <w:sz w:val="22"/>
          <w:szCs w:val="22"/>
        </w:rPr>
        <w:t xml:space="preserve"> na zasadzie ryzyka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496CDC" w:rsidRPr="00496CDC" w:rsidRDefault="00496CDC" w:rsidP="00496CDC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ponosić będzie odpowiedzialność za wszelkie szkody wyrządzone działaniem lub zaniechaniem jego pracowników lub osób, którymi będzie posługiwał się przy wykonaniu przedmiotu niniejszej umowy, w tym w szczególności podwykonawców  przy realizacji niniejszej umowy</w:t>
      </w:r>
      <w:r w:rsidRPr="00496CDC">
        <w:rPr>
          <w:rFonts w:asciiTheme="majorHAnsi" w:hAnsiTheme="majorHAnsi" w:cstheme="majorHAnsi"/>
          <w:sz w:val="22"/>
          <w:szCs w:val="22"/>
        </w:rPr>
        <w:t xml:space="preserve"> na zasadzie ryzyka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496CDC" w:rsidRPr="00496CDC" w:rsidRDefault="00496CDC" w:rsidP="00496CDC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zobowiązuje się w pobliżu drzew oraz istniejącego uzbrojenia prace prowadzić ręcznie. W przypadku kolizji korzeni, korony drzew lub krzewów z realizowanym zakresem zadania należy dokonać odpowiednich cięć korekcyjnych wraz z dokonaniem zabiegów pielęgnacyjno-zabezpieczających po wykonanych cięciach po uzgodnieniu z Zamawiającym. Uzgodnienie z Zamawiającym dla swej skuteczności wymaga zachowania formy pisemnej pod rygorem nieważności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496CDC" w:rsidRPr="00496CDC" w:rsidRDefault="00496CDC" w:rsidP="00496CDC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zobowiązuje się do bezpośredniego zapoznania się z terenem planowanego zadania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496CDC" w:rsidRPr="00496CDC" w:rsidRDefault="00496CDC" w:rsidP="00496CDC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zobowiązuje się do dostarczenia, zainstalowania i obsługiwania wszystkich tymczasowych urządzeń zabezpieczających takich jak: zapory, światła ostrzegawcze, sygnały itp., zapewniając w ten sposób bezpieczeństwo pieszych i pojazdów, oraz do zapewnienia stałych warunków widoczności tych zapór i znaków w dzień i w nocy, co jest nieodzowne ze względów bezpieczeństwa. Ponadto należy dbać o stan i czystość urządzeń bezpieczeństwa ruchu drogowego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496CDC" w:rsidRPr="00496CDC" w:rsidRDefault="00496CDC" w:rsidP="00496CDC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 xml:space="preserve">przyjmuje do wiadomości, że materiały drogowe (betonowe, kamienne) oraz balustrady stalowe pozyskane z rozbiórki, nadające się do ponownego wbudowania stanowią własność Zarządu Dróg Wojewódzkich w Koszalinie. Elementy betonowe należy ułożyć na paletach, zabezpieczyć folią i </w:t>
      </w:r>
      <w:r w:rsidRPr="00496CDC">
        <w:rPr>
          <w:rFonts w:asciiTheme="majorHAnsi" w:hAnsiTheme="majorHAnsi" w:cstheme="majorHAnsi"/>
          <w:color w:val="auto"/>
          <w:sz w:val="22"/>
          <w:szCs w:val="22"/>
        </w:rPr>
        <w:lastRenderedPageBreak/>
        <w:t>złożyć na placu budowy. Balustrady drogowe należy zdemontować w sposób umożliwiający ponowne ich wbudowanie tzn. z rozebraniem fundamentów (zakaz wycinania słupków). W ramach uzgodnionego wynagrodzenia umownego należy uwzględnić załadunek na środek transportu materiałów z rozbiórki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496CDC" w:rsidRPr="00496CDC" w:rsidRDefault="00496CDC" w:rsidP="00496CDC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przyjmuje do wiadomości, że drewno pozyskane z wycinki drzew jest własność Zarządu Dróg Wojewódzkich w Koszalinie. Drewno pociąć na mety i złożyć na placu budowy. W ramach uzgodnionego wynagrodzenia umownego należy uwzględnić załadunek na środek transportu drewna pozyskanego z wycinki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496CDC" w:rsidRDefault="00496CDC" w:rsidP="00496CDC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6CDC">
        <w:rPr>
          <w:rFonts w:asciiTheme="majorHAnsi" w:hAnsiTheme="majorHAnsi" w:cstheme="majorHAnsi"/>
          <w:color w:val="auto"/>
          <w:sz w:val="22"/>
          <w:szCs w:val="22"/>
        </w:rPr>
        <w:t>przyjmuje do wiadomości, że wiata przystankowa przy zatoce autobusowej jest własnością Gminy Police. Wiatę przystankową należy zdemontować w sposób umożliwiający ponowne jej wbudowanie. Zdemontowaną wiatę przystankową należy odtransportować w miejsce wskazane przez Zamawiającego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496CDC" w:rsidRPr="00076B2A" w:rsidRDefault="00076B2A" w:rsidP="00076B2A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20" w:after="288" w:line="240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076B2A">
        <w:rPr>
          <w:rFonts w:asciiTheme="majorHAnsi" w:hAnsiTheme="majorHAnsi" w:cstheme="majorHAnsi"/>
          <w:color w:val="auto"/>
          <w:sz w:val="22"/>
          <w:szCs w:val="22"/>
        </w:rPr>
        <w:t>od daty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96CDC" w:rsidRPr="00076B2A">
        <w:rPr>
          <w:rFonts w:asciiTheme="majorHAnsi" w:hAnsiTheme="majorHAnsi" w:cstheme="majorHAnsi"/>
          <w:color w:val="auto"/>
          <w:sz w:val="22"/>
          <w:szCs w:val="22"/>
        </w:rPr>
        <w:t>protokolarnego przejęcia terenu budowy, aż do chwili odbioru końcowego wykonawca ponosi odpowiedzialność na zasadach ogólnych za wszystkie szkody wynikłe na tym terenie</w:t>
      </w:r>
      <w:r w:rsidR="00496CDC" w:rsidRPr="00076B2A">
        <w:rPr>
          <w:rFonts w:asciiTheme="majorHAnsi" w:hAnsiTheme="majorHAnsi" w:cstheme="majorHAnsi"/>
          <w:sz w:val="22"/>
          <w:szCs w:val="22"/>
        </w:rPr>
        <w:t xml:space="preserve"> na zasadzie ryzyka</w:t>
      </w:r>
      <w:r w:rsidR="00496CDC" w:rsidRPr="00076B2A"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AC376B" w:rsidRPr="00076B2A" w:rsidRDefault="00290D04" w:rsidP="009E5672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20" w:after="288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76B2A">
        <w:rPr>
          <w:rFonts w:asciiTheme="majorHAnsi" w:hAnsiTheme="majorHAnsi" w:cstheme="majorHAnsi"/>
          <w:color w:val="auto"/>
          <w:sz w:val="22"/>
          <w:szCs w:val="22"/>
        </w:rPr>
        <w:t>roboty</w:t>
      </w:r>
      <w:r w:rsidR="00496CDC" w:rsidRPr="00076B2A">
        <w:rPr>
          <w:rFonts w:asciiTheme="majorHAnsi" w:hAnsiTheme="majorHAnsi" w:cstheme="majorHAnsi"/>
          <w:color w:val="auto"/>
          <w:sz w:val="22"/>
          <w:szCs w:val="22"/>
        </w:rPr>
        <w:t xml:space="preserve"> ziemne i rozbiórkowe należy prowadzić w sposób zabezpieczający istniejące uzbrojenie podziemne oraz istniejące obiekty. Koszty zabezpieczenia istniejącego uzbrojenia oraz istniejących obiektów przez Wykonawcę   nie podlegają odrębnej zapłacie i przyjmuje się, że objęte są wynagrodzeniem za wykonanie przedmiotu umowy;</w:t>
      </w:r>
    </w:p>
    <w:p w:rsidR="00B20100" w:rsidRPr="00B20100" w:rsidRDefault="00B20100" w:rsidP="00B20100">
      <w:pPr>
        <w:pStyle w:val="Normalny1"/>
        <w:numPr>
          <w:ilvl w:val="1"/>
          <w:numId w:val="6"/>
        </w:numPr>
        <w:tabs>
          <w:tab w:val="num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720"/>
        <w:jc w:val="both"/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>Współdziałanie</w:t>
      </w:r>
      <w:r w:rsidRPr="00496CDC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>:</w:t>
      </w:r>
    </w:p>
    <w:p w:rsidR="00B20100" w:rsidRPr="00076B2A" w:rsidRDefault="00076B2A" w:rsidP="00076B2A">
      <w:pPr>
        <w:suppressAutoHyphens/>
        <w:spacing w:before="100" w:after="20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217E85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 a) </w:t>
      </w:r>
      <w:r w:rsidR="00217E85">
        <w:rPr>
          <w:rFonts w:asciiTheme="majorHAnsi" w:hAnsiTheme="majorHAnsi" w:cstheme="majorHAnsi"/>
        </w:rPr>
        <w:t xml:space="preserve"> </w:t>
      </w:r>
      <w:r w:rsidR="00B20100" w:rsidRPr="00076B2A">
        <w:rPr>
          <w:rFonts w:asciiTheme="majorHAnsi" w:hAnsiTheme="majorHAnsi" w:cstheme="majorHAnsi"/>
        </w:rPr>
        <w:t xml:space="preserve">Zamawiający i Wykonawca są obowiązani współdziałać w celu zapewnienia pełnej realizacji </w:t>
      </w:r>
      <w:r>
        <w:rPr>
          <w:rFonts w:asciiTheme="majorHAnsi" w:hAnsiTheme="majorHAnsi" w:cstheme="majorHAnsi"/>
        </w:rPr>
        <w:br/>
        <w:t xml:space="preserve">         </w:t>
      </w:r>
      <w:r w:rsidR="00217E85">
        <w:rPr>
          <w:rFonts w:asciiTheme="majorHAnsi" w:hAnsiTheme="majorHAnsi" w:cstheme="majorHAnsi"/>
        </w:rPr>
        <w:t xml:space="preserve">    </w:t>
      </w:r>
      <w:r>
        <w:rPr>
          <w:rFonts w:asciiTheme="majorHAnsi" w:hAnsiTheme="majorHAnsi" w:cstheme="majorHAnsi"/>
        </w:rPr>
        <w:t xml:space="preserve">  </w:t>
      </w:r>
      <w:r w:rsidR="00B20100" w:rsidRPr="00076B2A">
        <w:rPr>
          <w:rFonts w:asciiTheme="majorHAnsi" w:hAnsiTheme="majorHAnsi" w:cstheme="majorHAnsi"/>
        </w:rPr>
        <w:t>umowy, w szczególności w odniesieniu do zakresu, jakości i terminów określonych w umowie.</w:t>
      </w:r>
    </w:p>
    <w:p w:rsidR="00B20100" w:rsidRPr="00076B2A" w:rsidRDefault="00076B2A" w:rsidP="00076B2A">
      <w:pPr>
        <w:suppressAutoHyphens/>
        <w:spacing w:before="100"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217E85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b) </w:t>
      </w:r>
      <w:r w:rsidR="00217E8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="00B20100" w:rsidRPr="00076B2A">
        <w:rPr>
          <w:rFonts w:asciiTheme="majorHAnsi" w:hAnsiTheme="majorHAnsi" w:cstheme="majorHAnsi"/>
        </w:rPr>
        <w:t>Wykonawca jest obowiązany współdziałać z Zamawiającym w sprawach związanych</w:t>
      </w:r>
      <w:r>
        <w:rPr>
          <w:rFonts w:asciiTheme="majorHAnsi" w:hAnsiTheme="majorHAnsi" w:cstheme="majorHAnsi"/>
        </w:rPr>
        <w:br/>
        <w:t xml:space="preserve">           </w:t>
      </w:r>
      <w:r w:rsidR="00217E85">
        <w:rPr>
          <w:rFonts w:asciiTheme="majorHAnsi" w:hAnsiTheme="majorHAnsi" w:cstheme="majorHAnsi"/>
        </w:rPr>
        <w:t xml:space="preserve">  </w:t>
      </w:r>
      <w:r w:rsidR="00B20100" w:rsidRPr="00076B2A">
        <w:rPr>
          <w:rFonts w:asciiTheme="majorHAnsi" w:hAnsiTheme="majorHAnsi" w:cstheme="majorHAnsi"/>
        </w:rPr>
        <w:t xml:space="preserve"> z wykonaniem </w:t>
      </w:r>
      <w:r>
        <w:rPr>
          <w:rFonts w:asciiTheme="majorHAnsi" w:hAnsiTheme="majorHAnsi" w:cstheme="majorHAnsi"/>
        </w:rPr>
        <w:t xml:space="preserve"> </w:t>
      </w:r>
      <w:r w:rsidR="00B20100" w:rsidRPr="00076B2A">
        <w:rPr>
          <w:rFonts w:asciiTheme="majorHAnsi" w:hAnsiTheme="majorHAnsi" w:cstheme="majorHAnsi"/>
        </w:rPr>
        <w:t xml:space="preserve">czynności wymaganych przez prawo budowlane, niezbędnych do oddania </w:t>
      </w:r>
      <w:r>
        <w:rPr>
          <w:rFonts w:asciiTheme="majorHAnsi" w:hAnsiTheme="majorHAnsi" w:cstheme="majorHAnsi"/>
        </w:rPr>
        <w:br/>
        <w:t xml:space="preserve">          </w:t>
      </w:r>
      <w:r w:rsidR="00217E85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  </w:t>
      </w:r>
      <w:r w:rsidR="00B20100" w:rsidRPr="00076B2A">
        <w:rPr>
          <w:rFonts w:asciiTheme="majorHAnsi" w:hAnsiTheme="majorHAnsi" w:cstheme="majorHAnsi"/>
        </w:rPr>
        <w:t>Przedmiotu</w:t>
      </w:r>
      <w:r>
        <w:rPr>
          <w:rFonts w:asciiTheme="majorHAnsi" w:hAnsiTheme="majorHAnsi" w:cstheme="majorHAnsi"/>
        </w:rPr>
        <w:t xml:space="preserve"> </w:t>
      </w:r>
      <w:r w:rsidR="00B20100" w:rsidRPr="00076B2A">
        <w:rPr>
          <w:rFonts w:asciiTheme="majorHAnsi" w:hAnsiTheme="majorHAnsi" w:cstheme="majorHAnsi"/>
        </w:rPr>
        <w:t>Umowy stanowiącego wynik realizacji robót określonych w umowie.</w:t>
      </w:r>
    </w:p>
    <w:p w:rsidR="00B20100" w:rsidRDefault="00B20100" w:rsidP="00076B2A">
      <w:pPr>
        <w:numPr>
          <w:ilvl w:val="0"/>
          <w:numId w:val="32"/>
        </w:numPr>
        <w:tabs>
          <w:tab w:val="num" w:pos="1134"/>
        </w:tabs>
        <w:suppressAutoHyphens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B20100">
        <w:rPr>
          <w:rFonts w:asciiTheme="majorHAnsi" w:hAnsiTheme="majorHAnsi" w:cstheme="majorHAnsi"/>
        </w:rPr>
        <w:t xml:space="preserve">Koordynację realizacji zobowiązań Wykonawcy, Wykonawca powierza </w:t>
      </w:r>
      <w:r w:rsidR="00076B2A">
        <w:rPr>
          <w:rFonts w:asciiTheme="majorHAnsi" w:hAnsiTheme="majorHAnsi" w:cstheme="majorHAnsi"/>
        </w:rPr>
        <w:t>Panu</w:t>
      </w:r>
      <w:r w:rsidR="008B66A1">
        <w:rPr>
          <w:rFonts w:asciiTheme="majorHAnsi" w:hAnsiTheme="majorHAnsi" w:cstheme="majorHAnsi"/>
        </w:rPr>
        <w:t>/Pani</w:t>
      </w:r>
    </w:p>
    <w:p w:rsidR="008D50C0" w:rsidRPr="00F11D6D" w:rsidRDefault="008B66A1" w:rsidP="008B66A1">
      <w:pPr>
        <w:suppressAutoHyphens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………………………………………………….   Tel. ……………………………………….</w:t>
      </w:r>
    </w:p>
    <w:p w:rsidR="008D50C0" w:rsidRPr="008B66A1" w:rsidRDefault="00076B2A" w:rsidP="008D50C0">
      <w:pPr>
        <w:suppressAutoHyphens/>
        <w:ind w:left="53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8D50C0" w:rsidRPr="00F11D6D">
        <w:rPr>
          <w:rFonts w:asciiTheme="majorHAnsi" w:hAnsiTheme="majorHAnsi" w:cstheme="majorHAnsi"/>
        </w:rPr>
        <w:t>e-mail</w:t>
      </w:r>
      <w:r w:rsidR="008D50C0" w:rsidRPr="00F11D6D">
        <w:rPr>
          <w:rFonts w:asciiTheme="majorHAnsi" w:hAnsiTheme="majorHAnsi" w:cstheme="majorHAnsi"/>
          <w:b/>
          <w:color w:val="4472C4" w:themeColor="accent5"/>
        </w:rPr>
        <w:t>:</w:t>
      </w:r>
      <w:r w:rsidR="008B66A1">
        <w:rPr>
          <w:rFonts w:asciiTheme="majorHAnsi" w:hAnsiTheme="majorHAnsi" w:cstheme="majorHAnsi"/>
          <w:b/>
          <w:color w:val="4472C4" w:themeColor="accent5"/>
        </w:rPr>
        <w:t xml:space="preserve"> </w:t>
      </w:r>
      <w:r w:rsidR="008B66A1">
        <w:rPr>
          <w:rFonts w:asciiTheme="majorHAnsi" w:hAnsiTheme="majorHAnsi" w:cstheme="majorHAnsi"/>
        </w:rPr>
        <w:t>…………………………………………..</w:t>
      </w:r>
    </w:p>
    <w:p w:rsidR="00B20100" w:rsidRPr="00B20100" w:rsidRDefault="00B20100" w:rsidP="00076B2A">
      <w:pPr>
        <w:numPr>
          <w:ilvl w:val="0"/>
          <w:numId w:val="32"/>
        </w:numPr>
        <w:tabs>
          <w:tab w:val="num" w:pos="1134"/>
        </w:tabs>
        <w:suppressAutoHyphens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B20100">
        <w:rPr>
          <w:rFonts w:asciiTheme="majorHAnsi" w:hAnsiTheme="majorHAnsi" w:cstheme="majorHAnsi"/>
        </w:rPr>
        <w:t xml:space="preserve">Koordynację realizacji zobowiązań Zamawiającego, Zamawiający powierza </w:t>
      </w:r>
      <w:r w:rsidR="00076B2A">
        <w:rPr>
          <w:rFonts w:asciiTheme="majorHAnsi" w:hAnsiTheme="majorHAnsi" w:cstheme="majorHAnsi"/>
        </w:rPr>
        <w:t>Pan</w:t>
      </w:r>
      <w:r w:rsidR="008B66A1">
        <w:rPr>
          <w:rFonts w:asciiTheme="majorHAnsi" w:hAnsiTheme="majorHAnsi" w:cstheme="majorHAnsi"/>
        </w:rPr>
        <w:t>u</w:t>
      </w:r>
    </w:p>
    <w:p w:rsidR="00B20100" w:rsidRPr="00B20100" w:rsidRDefault="008B66A1" w:rsidP="008B66A1">
      <w:pPr>
        <w:suppressAutoHyphens/>
        <w:spacing w:line="240" w:lineRule="auto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Jackowi Kalinowskiemu</w:t>
      </w:r>
      <w:r w:rsidR="00B20100" w:rsidRPr="00B20100">
        <w:rPr>
          <w:rFonts w:asciiTheme="majorHAnsi" w:hAnsiTheme="majorHAnsi" w:cstheme="majorHAnsi"/>
        </w:rPr>
        <w:t>, tel. służbowy: (091) 431</w:t>
      </w:r>
      <w:r w:rsidR="00127380">
        <w:rPr>
          <w:rFonts w:asciiTheme="majorHAnsi" w:hAnsiTheme="majorHAnsi" w:cstheme="majorHAnsi"/>
        </w:rPr>
        <w:t xml:space="preserve"> </w:t>
      </w:r>
      <w:r w:rsidR="00B20100" w:rsidRPr="00B20100">
        <w:rPr>
          <w:rFonts w:asciiTheme="majorHAnsi" w:hAnsiTheme="majorHAnsi" w:cstheme="majorHAnsi"/>
        </w:rPr>
        <w:t>18 6</w:t>
      </w:r>
      <w:r>
        <w:rPr>
          <w:rFonts w:asciiTheme="majorHAnsi" w:hAnsiTheme="majorHAnsi" w:cstheme="majorHAnsi"/>
        </w:rPr>
        <w:t>6</w:t>
      </w:r>
      <w:r w:rsidR="00B20100" w:rsidRPr="00B20100">
        <w:rPr>
          <w:rFonts w:asciiTheme="majorHAnsi" w:hAnsiTheme="majorHAnsi" w:cstheme="majorHAnsi"/>
        </w:rPr>
        <w:t>,</w:t>
      </w:r>
    </w:p>
    <w:p w:rsidR="00B20100" w:rsidRPr="002E447C" w:rsidRDefault="00B20100" w:rsidP="00B20100">
      <w:pPr>
        <w:suppressAutoHyphens/>
        <w:spacing w:line="240" w:lineRule="auto"/>
        <w:ind w:left="340"/>
        <w:jc w:val="both"/>
        <w:rPr>
          <w:rFonts w:asciiTheme="majorHAnsi" w:hAnsiTheme="majorHAnsi" w:cstheme="majorHAnsi"/>
        </w:rPr>
      </w:pPr>
      <w:r w:rsidRPr="00B20100">
        <w:rPr>
          <w:rFonts w:asciiTheme="majorHAnsi" w:hAnsiTheme="majorHAnsi" w:cstheme="majorHAnsi"/>
        </w:rPr>
        <w:t xml:space="preserve">  </w:t>
      </w:r>
      <w:r w:rsidR="00076B2A">
        <w:rPr>
          <w:rFonts w:asciiTheme="majorHAnsi" w:hAnsiTheme="majorHAnsi" w:cstheme="majorHAnsi"/>
        </w:rPr>
        <w:t xml:space="preserve">    </w:t>
      </w:r>
      <w:r w:rsidRPr="00B20100">
        <w:rPr>
          <w:rFonts w:asciiTheme="majorHAnsi" w:hAnsiTheme="majorHAnsi" w:cstheme="majorHAnsi"/>
        </w:rPr>
        <w:t xml:space="preserve">  e-mail</w:t>
      </w:r>
      <w:r w:rsidRPr="002E447C">
        <w:rPr>
          <w:rFonts w:asciiTheme="majorHAnsi" w:hAnsiTheme="majorHAnsi" w:cstheme="majorHAnsi"/>
        </w:rPr>
        <w:t xml:space="preserve">: </w:t>
      </w:r>
      <w:hyperlink r:id="rId8" w:history="1">
        <w:r w:rsidR="008B66A1" w:rsidRPr="002E447C">
          <w:rPr>
            <w:rStyle w:val="Hipercze"/>
            <w:rFonts w:asciiTheme="majorHAnsi" w:hAnsiTheme="majorHAnsi" w:cstheme="majorHAnsi"/>
            <w:b/>
            <w:color w:val="auto"/>
          </w:rPr>
          <w:t>jkalinowski@ug.police.pl</w:t>
        </w:r>
      </w:hyperlink>
    </w:p>
    <w:p w:rsidR="00B20100" w:rsidRDefault="00B20100" w:rsidP="00076B2A">
      <w:pPr>
        <w:numPr>
          <w:ilvl w:val="0"/>
          <w:numId w:val="32"/>
        </w:numPr>
        <w:tabs>
          <w:tab w:val="num" w:pos="1134"/>
        </w:tabs>
        <w:suppressAutoHyphens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B20100">
        <w:rPr>
          <w:rFonts w:asciiTheme="majorHAnsi" w:hAnsiTheme="majorHAnsi" w:cstheme="majorHAnsi"/>
        </w:rPr>
        <w:t xml:space="preserve">Strony uzgadniają, że w przypadku, gdy jedna z nich wystąpi do drugiej na piśmie o udzielenie odpowiedzi, zajęcie stanowiska lub dokonanie innej czynności wymaganej ze względu na terminową i merytorycznie uzasadnioną realizację Przedmiotu umowy, druga Strona odpowiednio: odpowie lub zajmie stanowisko , lub dokona odpowiedniej czynności w terminie nie dłuższym niż </w:t>
      </w:r>
      <w:r w:rsidRPr="00B20100">
        <w:rPr>
          <w:rFonts w:asciiTheme="majorHAnsi" w:hAnsiTheme="majorHAnsi" w:cstheme="majorHAnsi"/>
          <w:b/>
        </w:rPr>
        <w:t>5 dni</w:t>
      </w:r>
      <w:r w:rsidRPr="00B20100">
        <w:rPr>
          <w:rFonts w:asciiTheme="majorHAnsi" w:hAnsiTheme="majorHAnsi" w:cstheme="majorHAnsi"/>
        </w:rPr>
        <w:t xml:space="preserve"> roboczych.  </w:t>
      </w:r>
    </w:p>
    <w:p w:rsidR="00127380" w:rsidRPr="00B20100" w:rsidRDefault="00127380" w:rsidP="00127380">
      <w:pPr>
        <w:suppressAutoHyphens/>
        <w:spacing w:before="100" w:after="200" w:line="240" w:lineRule="auto"/>
        <w:ind w:left="720"/>
        <w:jc w:val="both"/>
        <w:rPr>
          <w:rFonts w:asciiTheme="majorHAnsi" w:hAnsiTheme="majorHAnsi" w:cstheme="majorHAnsi"/>
        </w:rPr>
      </w:pPr>
    </w:p>
    <w:p w:rsidR="00B20100" w:rsidRDefault="00D911D8" w:rsidP="00B201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</w:pPr>
      <w:r w:rsidRPr="00B20100"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  <w:lastRenderedPageBreak/>
        <w:t>§ 7 - Odbiór przedmiotu umowy</w:t>
      </w:r>
    </w:p>
    <w:p w:rsidR="00B20100" w:rsidRPr="00B20100" w:rsidRDefault="00B20100" w:rsidP="00B20100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 xml:space="preserve">Wykonane prace i roboty podlegać będą odbiorom. </w:t>
      </w:r>
    </w:p>
    <w:p w:rsidR="00B20100" w:rsidRPr="00B20100" w:rsidRDefault="00B20100" w:rsidP="00B20100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>Stosowane będą następujące odbiory robót: odbiory robót zanikających i ulegających zakryciu, odbiory techniczne, odbiory eksploatacyjne, odbiór końcowy, odbiór pogwarancyjny (ostateczny), odbiory potwierdzające usunięcie wad lub usterek.</w:t>
      </w:r>
      <w:r w:rsidRPr="00B20100">
        <w:rPr>
          <w:rFonts w:asciiTheme="majorHAnsi" w:eastAsia="Calibri" w:hAnsiTheme="majorHAnsi" w:cstheme="majorHAnsi"/>
          <w:b/>
          <w:bCs/>
        </w:rPr>
        <w:t xml:space="preserve"> </w:t>
      </w:r>
    </w:p>
    <w:p w:rsidR="00B20100" w:rsidRPr="00B20100" w:rsidRDefault="00B20100" w:rsidP="00B20100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 xml:space="preserve">Dokonanie odbioru robót zanikających i ulegających zakryciu, odbioru technicznego, odbioru eksploatacyjnego nie wyłącza możliwości zgłaszania zastrzeżeń nienależytego wykonania Umowy na etapie odbioru końcowego. </w:t>
      </w:r>
    </w:p>
    <w:p w:rsidR="00B20100" w:rsidRPr="00B20100" w:rsidRDefault="00B20100" w:rsidP="00B20100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>Dopuszcza się możliwość pominięcia, w procesie realizacji przedmiotu Umowy poszczególnych spośród określonych w Umowie odbiorów, wówczas czynności objęte takim odbiorem muszą być dokonane, odpowiednio w trakcie kolejnego ze zdefiniowanych wyżej odbiorów, najpóźniej podczas odbioru końcowego.</w:t>
      </w:r>
    </w:p>
    <w:p w:rsidR="00B20100" w:rsidRPr="00B20100" w:rsidRDefault="00B20100" w:rsidP="00B20100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>Gotowość do odbiorów robót zanikających i ulegających zakryciu Wykonawca (Kierownik Budowy) będzie zgłaszał Zamawiającemu wpisem w dzienniku budowy. Inspektor Nadzoru Inwestorskiego ma obowiązek przystąpić do odbioru tych robót w terminie 3 (trzech) dni roboczych od daty zgłoszenia.</w:t>
      </w:r>
    </w:p>
    <w:p w:rsidR="00B20100" w:rsidRPr="00B20100" w:rsidRDefault="00B20100" w:rsidP="00B20100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 xml:space="preserve">Odbiór końcowy, odbiór ostateczny (przed upływem okresu rękojmi/gwarancji) dokonywane będą komisyjnie z udziałem przedstawicieli Wykonawcy i Zamawiającego. </w:t>
      </w:r>
    </w:p>
    <w:p w:rsidR="00B20100" w:rsidRPr="00B20100" w:rsidRDefault="00B20100" w:rsidP="00B20100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>Gotowość do odbioru końcowego, stwierdzona będzie przez Wykonawcę pisemnym, pod rygorem nieważności, wnioskiem o dokonanie komisyjnego odbioru końcowego robót, złożonym w siedzibie Zamawiającego, poprzedzonym wpisem Kierownika Budowy i Inspektora Nadzoru Inwestorskiego w Dzienniku Budowy o zakończeniu wszystkich robót i gotowości do odbioru.</w:t>
      </w:r>
    </w:p>
    <w:p w:rsidR="00B20100" w:rsidRPr="00B20100" w:rsidRDefault="00B20100" w:rsidP="00B20100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 xml:space="preserve">Wraz z wnioskiem o dokonanie komisyjnego odbioru końcowego robót Wykonawca przekaże Zamawiającemu sporządzone w języku polskim i w zakresie niniejszej Umowy: </w:t>
      </w:r>
    </w:p>
    <w:p w:rsidR="00B20100" w:rsidRPr="00B20100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>dokumentację projektową powykonawczą,</w:t>
      </w:r>
    </w:p>
    <w:p w:rsidR="00B20100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 xml:space="preserve">dziennik budowy, </w:t>
      </w:r>
    </w:p>
    <w:p w:rsidR="008B66A1" w:rsidRPr="00B20100" w:rsidRDefault="008B66A1" w:rsidP="00B20100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mapę geodezyjną inwentaryzacji powykonawczej zarejestrowanej w </w:t>
      </w:r>
      <w:proofErr w:type="spellStart"/>
      <w:r>
        <w:rPr>
          <w:rFonts w:asciiTheme="majorHAnsi" w:eastAsia="Calibri" w:hAnsiTheme="majorHAnsi" w:cstheme="majorHAnsi"/>
        </w:rPr>
        <w:t>PODGiK</w:t>
      </w:r>
      <w:proofErr w:type="spellEnd"/>
      <w:r>
        <w:rPr>
          <w:rFonts w:asciiTheme="majorHAnsi" w:eastAsia="Calibri" w:hAnsiTheme="majorHAnsi" w:cstheme="majorHAnsi"/>
        </w:rPr>
        <w:t xml:space="preserve"> lub potwierdzenie jej złożenia w </w:t>
      </w:r>
      <w:proofErr w:type="spellStart"/>
      <w:r>
        <w:rPr>
          <w:rFonts w:asciiTheme="majorHAnsi" w:eastAsia="Calibri" w:hAnsiTheme="majorHAnsi" w:cstheme="majorHAnsi"/>
        </w:rPr>
        <w:t>PODGiK</w:t>
      </w:r>
      <w:proofErr w:type="spellEnd"/>
      <w:r>
        <w:rPr>
          <w:rFonts w:asciiTheme="majorHAnsi" w:eastAsia="Calibri" w:hAnsiTheme="majorHAnsi" w:cstheme="majorHAnsi"/>
        </w:rPr>
        <w:t>,</w:t>
      </w:r>
    </w:p>
    <w:p w:rsidR="00B20100" w:rsidRPr="00B20100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568" w:hanging="284"/>
        <w:contextualSpacing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>niezbędne świadectwa kontroli jakości, atesty, certyfikaty i deklaracje zgodności wymagane przepisami dla materiałów i urządzeń, gwarancje dotyczące zamontowanych urządzeń,</w:t>
      </w:r>
    </w:p>
    <w:p w:rsidR="00B20100" w:rsidRPr="00B20100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before="100" w:after="200" w:line="240" w:lineRule="auto"/>
        <w:ind w:left="567" w:hanging="283"/>
        <w:contextualSpacing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>protokoły badań i sprawdzeń,</w:t>
      </w:r>
    </w:p>
    <w:p w:rsidR="00B20100" w:rsidRPr="00B20100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before="100" w:after="200" w:line="240" w:lineRule="auto"/>
        <w:ind w:left="567" w:hanging="283"/>
        <w:contextualSpacing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>opinię technologiczną wraz z oświadczeniem kierownika budowy o wbudowanych wyrobach i materiałach budowlanych,</w:t>
      </w:r>
    </w:p>
    <w:p w:rsidR="00B20100" w:rsidRPr="00B20100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before="100" w:after="200" w:line="240" w:lineRule="auto"/>
        <w:ind w:left="567" w:hanging="283"/>
        <w:contextualSpacing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>instrukcje eksploatacji i konserwacji,</w:t>
      </w:r>
    </w:p>
    <w:p w:rsidR="00B20100" w:rsidRPr="00B20100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before="100" w:after="200" w:line="240" w:lineRule="auto"/>
        <w:ind w:left="567" w:hanging="283"/>
        <w:contextualSpacing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>sprawozdanie techniczne kierownika budowy,</w:t>
      </w:r>
    </w:p>
    <w:p w:rsidR="00B20100" w:rsidRPr="00B20100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before="100" w:after="200" w:line="240" w:lineRule="auto"/>
        <w:ind w:left="567" w:hanging="283"/>
        <w:contextualSpacing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>recepty i ustalenia technologiczne</w:t>
      </w:r>
    </w:p>
    <w:p w:rsidR="00B20100" w:rsidRPr="00B20100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before="100" w:after="200" w:line="240" w:lineRule="auto"/>
        <w:ind w:left="567" w:hanging="283"/>
        <w:contextualSpacing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hAnsiTheme="majorHAnsi" w:cstheme="majorHAnsi"/>
        </w:rPr>
        <w:t>rysunki powykonawcze (kopie rysunków projektu budowlanego z naniesionymi wszelkimi zmianami wprowadzonymi podczas budowy wraz z informacją projektanta o kwalifikacji zmian zgodnie z art. 36a ustawy Prawo budowlane) - 3 egz.,</w:t>
      </w:r>
    </w:p>
    <w:p w:rsidR="00B20100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before="100" w:after="200" w:line="240" w:lineRule="auto"/>
        <w:ind w:left="567" w:hanging="283"/>
        <w:contextualSpacing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 xml:space="preserve">oświadczenia Kierownika Budowy, o których mowa w art. 57 ust. 1 pkt 2 lit. a i b ustawy Prawo budowlane, </w:t>
      </w:r>
    </w:p>
    <w:p w:rsidR="00127380" w:rsidRDefault="00127380" w:rsidP="00127380">
      <w:pPr>
        <w:widowControl w:val="0"/>
        <w:suppressAutoHyphens/>
        <w:autoSpaceDN w:val="0"/>
        <w:spacing w:before="100" w:after="200" w:line="240" w:lineRule="auto"/>
        <w:contextualSpacing/>
        <w:jc w:val="both"/>
        <w:textAlignment w:val="baseline"/>
        <w:rPr>
          <w:rFonts w:asciiTheme="majorHAnsi" w:eastAsia="Calibri" w:hAnsiTheme="majorHAnsi" w:cstheme="majorHAnsi"/>
        </w:rPr>
      </w:pPr>
    </w:p>
    <w:p w:rsidR="00127380" w:rsidRDefault="00127380" w:rsidP="00127380">
      <w:pPr>
        <w:widowControl w:val="0"/>
        <w:suppressAutoHyphens/>
        <w:autoSpaceDN w:val="0"/>
        <w:spacing w:before="100" w:after="200" w:line="240" w:lineRule="auto"/>
        <w:contextualSpacing/>
        <w:jc w:val="both"/>
        <w:textAlignment w:val="baseline"/>
        <w:rPr>
          <w:rFonts w:asciiTheme="majorHAnsi" w:eastAsia="Calibri" w:hAnsiTheme="majorHAnsi" w:cstheme="majorHAnsi"/>
        </w:rPr>
      </w:pPr>
    </w:p>
    <w:p w:rsidR="00127380" w:rsidRPr="00B20100" w:rsidRDefault="00127380" w:rsidP="00127380">
      <w:pPr>
        <w:widowControl w:val="0"/>
        <w:suppressAutoHyphens/>
        <w:autoSpaceDN w:val="0"/>
        <w:spacing w:before="100" w:after="200" w:line="240" w:lineRule="auto"/>
        <w:contextualSpacing/>
        <w:jc w:val="both"/>
        <w:textAlignment w:val="baseline"/>
        <w:rPr>
          <w:rFonts w:asciiTheme="majorHAnsi" w:eastAsia="Calibri" w:hAnsiTheme="majorHAnsi" w:cstheme="majorHAnsi"/>
        </w:rPr>
      </w:pPr>
    </w:p>
    <w:p w:rsidR="00B20100" w:rsidRPr="00B20100" w:rsidRDefault="00B20100" w:rsidP="003262EF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lastRenderedPageBreak/>
        <w:t>Zamawiający ma prawo wstrzymać czynności odbioru końcowego, jeżeli Wykonawca nie  wykonał przedmiotu Umowy w całości oraz nie przedstawił dokumentów, o których mowa w ust. 8.W takim przypadku działanie Zamawiającego nie będzie traktowane jako opóźnienie lub zwłoka w wykonaniu jego obowiązków wynikających z umowy.</w:t>
      </w:r>
    </w:p>
    <w:p w:rsidR="00B20100" w:rsidRPr="00B20100" w:rsidRDefault="00B20100" w:rsidP="003262EF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 xml:space="preserve">Zamawiający powiadomi Wykonawcę pisemnie o terminie odbioru końcowego i ostatecznego, a Wykonawca w terminie wyznaczonym przez Zamawiającego będzie uczestniczył w pracach komisji. W przypadku, gdy Wykonawca nie stawi się na termin odbioru końcowego lub odmówi uczestnictwa w trakcie czynności odbiorowych ustalenia poczynione w ich trakcie , jednostronnie przez Zamawiającego, uznaje się za wiążące dla stron. </w:t>
      </w:r>
    </w:p>
    <w:p w:rsidR="00B20100" w:rsidRPr="00B20100" w:rsidRDefault="00B20100" w:rsidP="003262EF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>Zamawiający wyznaczy termin i rozpocznie odbiór końcowy przedmiotu Umowy w ciągu 14 dni roboczych od daty zgłoszenia  przez Wykonawcę gotowości do odbioru.</w:t>
      </w:r>
    </w:p>
    <w:p w:rsidR="00B20100" w:rsidRPr="00B20100" w:rsidRDefault="00B20100" w:rsidP="003262EF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hAnsiTheme="majorHAnsi" w:cstheme="majorHAnsi"/>
          <w:spacing w:val="-4"/>
        </w:rPr>
        <w:t xml:space="preserve">Procedury obowiązujące w przypadku stwierdzenia podczas odbioru końcowego istnienia wad w przedmiocie umowy: </w:t>
      </w:r>
    </w:p>
    <w:p w:rsidR="00B20100" w:rsidRPr="00B20100" w:rsidRDefault="00B20100" w:rsidP="00B20100">
      <w:pPr>
        <w:pStyle w:val="Normalny1"/>
        <w:numPr>
          <w:ilvl w:val="0"/>
          <w:numId w:val="2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20100">
        <w:rPr>
          <w:rFonts w:asciiTheme="majorHAnsi" w:hAnsiTheme="majorHAnsi" w:cstheme="majorHAnsi"/>
          <w:color w:val="auto"/>
          <w:spacing w:val="-4"/>
          <w:sz w:val="22"/>
          <w:szCs w:val="22"/>
        </w:rPr>
        <w:t xml:space="preserve">w przypadku wad nieistotnych usuwalnych, </w:t>
      </w:r>
      <w:r w:rsidR="008B66A1">
        <w:rPr>
          <w:rFonts w:asciiTheme="majorHAnsi" w:hAnsiTheme="majorHAnsi" w:cstheme="majorHAnsi"/>
          <w:color w:val="auto"/>
          <w:spacing w:val="-4"/>
          <w:sz w:val="22"/>
          <w:szCs w:val="22"/>
        </w:rPr>
        <w:t>Z</w:t>
      </w:r>
      <w:r w:rsidRPr="00B20100">
        <w:rPr>
          <w:rFonts w:asciiTheme="majorHAnsi" w:hAnsiTheme="majorHAnsi" w:cstheme="majorHAnsi"/>
          <w:color w:val="auto"/>
          <w:spacing w:val="-4"/>
          <w:sz w:val="22"/>
          <w:szCs w:val="22"/>
        </w:rPr>
        <w:t xml:space="preserve">amawiający dokona odbioru końcowego robót, do którego załącznikiem będzie podpisany przez strony protokół wskazujący stwierdzone wady, które </w:t>
      </w:r>
      <w:r w:rsidR="008B66A1">
        <w:rPr>
          <w:rFonts w:asciiTheme="majorHAnsi" w:hAnsiTheme="majorHAnsi" w:cstheme="majorHAnsi"/>
          <w:color w:val="auto"/>
          <w:spacing w:val="-4"/>
          <w:sz w:val="22"/>
          <w:szCs w:val="22"/>
        </w:rPr>
        <w:t>W</w:t>
      </w:r>
      <w:r w:rsidRPr="00B20100">
        <w:rPr>
          <w:rFonts w:asciiTheme="majorHAnsi" w:hAnsiTheme="majorHAnsi" w:cstheme="majorHAnsi"/>
          <w:color w:val="auto"/>
          <w:spacing w:val="-4"/>
          <w:sz w:val="22"/>
          <w:szCs w:val="22"/>
        </w:rPr>
        <w:t xml:space="preserve">ykonawca nieodpłatnie usunie we wskazanym przez </w:t>
      </w:r>
      <w:r w:rsidR="008B66A1">
        <w:rPr>
          <w:rFonts w:asciiTheme="majorHAnsi" w:hAnsiTheme="majorHAnsi" w:cstheme="majorHAnsi"/>
          <w:color w:val="auto"/>
          <w:spacing w:val="-4"/>
          <w:sz w:val="22"/>
          <w:szCs w:val="22"/>
        </w:rPr>
        <w:t>Z</w:t>
      </w:r>
      <w:r w:rsidRPr="00B20100">
        <w:rPr>
          <w:rFonts w:asciiTheme="majorHAnsi" w:hAnsiTheme="majorHAnsi" w:cstheme="majorHAnsi"/>
          <w:color w:val="auto"/>
          <w:spacing w:val="-4"/>
          <w:sz w:val="22"/>
          <w:szCs w:val="22"/>
        </w:rPr>
        <w:t>amawiającego terminie,</w:t>
      </w:r>
      <w:r w:rsidRPr="00B20100">
        <w:rPr>
          <w:rFonts w:asciiTheme="majorHAnsi" w:hAnsiTheme="majorHAnsi" w:cstheme="majorHAnsi"/>
          <w:spacing w:val="-3"/>
          <w:sz w:val="22"/>
          <w:szCs w:val="22"/>
        </w:rPr>
        <w:t xml:space="preserve"> nie dłuższym jednak niż </w:t>
      </w:r>
      <w:r w:rsidRPr="00B20100">
        <w:rPr>
          <w:rFonts w:asciiTheme="majorHAnsi" w:hAnsiTheme="majorHAnsi" w:cstheme="majorHAnsi"/>
          <w:b/>
          <w:spacing w:val="-3"/>
          <w:sz w:val="22"/>
          <w:szCs w:val="22"/>
        </w:rPr>
        <w:t>14 dni</w:t>
      </w:r>
      <w:r w:rsidRPr="00B20100">
        <w:rPr>
          <w:rFonts w:asciiTheme="majorHAnsi" w:hAnsiTheme="majorHAnsi" w:cstheme="majorHAnsi"/>
          <w:color w:val="auto"/>
          <w:spacing w:val="-4"/>
          <w:sz w:val="22"/>
          <w:szCs w:val="22"/>
        </w:rPr>
        <w:t xml:space="preserve"> - w takim przypadku zastosowanie mają kary za opóźnienie w usunięciu wad,</w:t>
      </w:r>
    </w:p>
    <w:p w:rsidR="00B20100" w:rsidRPr="00B20100" w:rsidRDefault="00B20100" w:rsidP="00B20100">
      <w:pPr>
        <w:pStyle w:val="Normalny1"/>
        <w:numPr>
          <w:ilvl w:val="0"/>
          <w:numId w:val="2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20100">
        <w:rPr>
          <w:rFonts w:asciiTheme="majorHAnsi" w:hAnsiTheme="majorHAnsi" w:cstheme="majorHAnsi"/>
          <w:color w:val="auto"/>
          <w:sz w:val="22"/>
          <w:szCs w:val="22"/>
        </w:rPr>
        <w:t xml:space="preserve">w przypadku wad nieistotnych i nieusuwalnych, </w:t>
      </w:r>
      <w:r w:rsidR="008B66A1">
        <w:rPr>
          <w:rFonts w:asciiTheme="majorHAnsi" w:hAnsiTheme="majorHAnsi" w:cstheme="majorHAnsi"/>
          <w:color w:val="auto"/>
          <w:sz w:val="22"/>
          <w:szCs w:val="22"/>
        </w:rPr>
        <w:t>Z</w:t>
      </w:r>
      <w:r w:rsidRPr="00B20100">
        <w:rPr>
          <w:rFonts w:asciiTheme="majorHAnsi" w:hAnsiTheme="majorHAnsi" w:cstheme="majorHAnsi"/>
          <w:color w:val="auto"/>
          <w:sz w:val="22"/>
          <w:szCs w:val="22"/>
        </w:rPr>
        <w:t xml:space="preserve">amawiającemu przysługuje uprawnienie do proporcjonalnego obniżenia wynagrodzenia </w:t>
      </w:r>
      <w:r w:rsidR="008B66A1">
        <w:rPr>
          <w:rFonts w:asciiTheme="majorHAnsi" w:hAnsiTheme="majorHAnsi" w:cstheme="majorHAnsi"/>
          <w:color w:val="auto"/>
          <w:sz w:val="22"/>
          <w:szCs w:val="22"/>
        </w:rPr>
        <w:t>W</w:t>
      </w:r>
      <w:r w:rsidRPr="00B20100">
        <w:rPr>
          <w:rFonts w:asciiTheme="majorHAnsi" w:hAnsiTheme="majorHAnsi" w:cstheme="majorHAnsi"/>
          <w:color w:val="auto"/>
          <w:sz w:val="22"/>
          <w:szCs w:val="22"/>
        </w:rPr>
        <w:t>ykonawcy z tytułu istnienia wady,</w:t>
      </w:r>
    </w:p>
    <w:p w:rsidR="00B20100" w:rsidRPr="00B20100" w:rsidRDefault="00B20100" w:rsidP="00B20100">
      <w:pPr>
        <w:pStyle w:val="Normalny1"/>
        <w:numPr>
          <w:ilvl w:val="0"/>
          <w:numId w:val="2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20100">
        <w:rPr>
          <w:rFonts w:asciiTheme="majorHAnsi" w:hAnsiTheme="majorHAnsi" w:cstheme="majorHAnsi"/>
          <w:color w:val="auto"/>
          <w:sz w:val="22"/>
          <w:szCs w:val="22"/>
        </w:rPr>
        <w:t>w przypadku wad istotnych usuwalnych</w:t>
      </w:r>
      <w:r w:rsidRPr="00B20100">
        <w:rPr>
          <w:rFonts w:asciiTheme="majorHAnsi" w:hAnsiTheme="majorHAnsi" w:cstheme="majorHAnsi"/>
          <w:color w:val="auto"/>
          <w:spacing w:val="-4"/>
          <w:sz w:val="22"/>
          <w:szCs w:val="22"/>
        </w:rPr>
        <w:t xml:space="preserve">, </w:t>
      </w:r>
      <w:r w:rsidR="008B66A1">
        <w:rPr>
          <w:rFonts w:asciiTheme="majorHAnsi" w:hAnsiTheme="majorHAnsi" w:cstheme="majorHAnsi"/>
          <w:color w:val="auto"/>
          <w:spacing w:val="-4"/>
          <w:sz w:val="22"/>
          <w:szCs w:val="22"/>
        </w:rPr>
        <w:t>Z</w:t>
      </w:r>
      <w:r w:rsidRPr="00B20100">
        <w:rPr>
          <w:rFonts w:asciiTheme="majorHAnsi" w:hAnsiTheme="majorHAnsi" w:cstheme="majorHAnsi"/>
          <w:color w:val="auto"/>
          <w:spacing w:val="-4"/>
          <w:sz w:val="22"/>
          <w:szCs w:val="22"/>
        </w:rPr>
        <w:t>amawiający przerywa czynności odbiorowe, strony podpisują protokół wskazujący stwierdzone wady i termin do ich nieodpłatnego usunięcia, a podpisanie protokołu odbioru końcowego nastąpi po ich usunięciu - w takim przypadku zastosowanie mają kary</w:t>
      </w:r>
      <w:r w:rsidRPr="00B20100">
        <w:rPr>
          <w:rFonts w:asciiTheme="majorHAnsi" w:hAnsiTheme="majorHAnsi" w:cstheme="majorHAnsi"/>
          <w:color w:val="auto"/>
          <w:sz w:val="22"/>
          <w:szCs w:val="22"/>
        </w:rPr>
        <w:t xml:space="preserve"> za opóźnienie w wykonaniu przedmiotu umowy,</w:t>
      </w:r>
    </w:p>
    <w:p w:rsidR="00B20100" w:rsidRPr="00B20100" w:rsidRDefault="00B20100" w:rsidP="00B20100">
      <w:pPr>
        <w:pStyle w:val="Normalny1"/>
        <w:numPr>
          <w:ilvl w:val="0"/>
          <w:numId w:val="2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20100">
        <w:rPr>
          <w:rFonts w:asciiTheme="majorHAnsi" w:hAnsiTheme="majorHAnsi" w:cstheme="majorHAnsi"/>
          <w:color w:val="auto"/>
          <w:sz w:val="22"/>
          <w:szCs w:val="22"/>
        </w:rPr>
        <w:t xml:space="preserve">w przypadku wad istotnych i nieusuwalnych, </w:t>
      </w:r>
      <w:r w:rsidR="008B66A1">
        <w:rPr>
          <w:rFonts w:asciiTheme="majorHAnsi" w:hAnsiTheme="majorHAnsi" w:cstheme="majorHAnsi"/>
          <w:color w:val="auto"/>
          <w:sz w:val="22"/>
          <w:szCs w:val="22"/>
        </w:rPr>
        <w:t>Z</w:t>
      </w:r>
      <w:r w:rsidRPr="00B20100">
        <w:rPr>
          <w:rFonts w:asciiTheme="majorHAnsi" w:hAnsiTheme="majorHAnsi" w:cstheme="majorHAnsi"/>
          <w:color w:val="auto"/>
          <w:sz w:val="22"/>
          <w:szCs w:val="22"/>
        </w:rPr>
        <w:t xml:space="preserve">amawiający odmówi podpisania protokołu odbioru, zaś Wykonawca zobowiązany będzie do ponownego nieodpłatnego wykonania przedmiotu umowy we wskazanym przez </w:t>
      </w:r>
      <w:r w:rsidR="008B66A1">
        <w:rPr>
          <w:rFonts w:asciiTheme="majorHAnsi" w:hAnsiTheme="majorHAnsi" w:cstheme="majorHAnsi"/>
          <w:color w:val="auto"/>
          <w:sz w:val="22"/>
          <w:szCs w:val="22"/>
        </w:rPr>
        <w:t>Z</w:t>
      </w:r>
      <w:r w:rsidRPr="00B20100">
        <w:rPr>
          <w:rFonts w:asciiTheme="majorHAnsi" w:hAnsiTheme="majorHAnsi" w:cstheme="majorHAnsi"/>
          <w:color w:val="auto"/>
          <w:sz w:val="22"/>
          <w:szCs w:val="22"/>
        </w:rPr>
        <w:t>amawiającego terminie. Ponowne wykonanie przedmiotu umowy nastąpi niezależnie od wysokości związanych z tym kosztów i nie zwalania Wykonawcy z obowiązku zapłaty kar za opóźnienie w wykonaniu przedmiotu umowy.</w:t>
      </w:r>
    </w:p>
    <w:p w:rsidR="00B20100" w:rsidRPr="00B20100" w:rsidRDefault="00B20100" w:rsidP="003262EF">
      <w:pPr>
        <w:widowControl w:val="0"/>
        <w:numPr>
          <w:ilvl w:val="0"/>
          <w:numId w:val="35"/>
        </w:numPr>
        <w:suppressAutoHyphens/>
        <w:autoSpaceDN w:val="0"/>
        <w:spacing w:before="120" w:after="12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hAnsiTheme="majorHAnsi" w:cstheme="majorHAnsi"/>
        </w:rPr>
        <w:t xml:space="preserve">Nie usunięcie wad w terminie wskazanym w pkt 12a, 12c i 12d uprawnia </w:t>
      </w:r>
      <w:r w:rsidR="008B66A1">
        <w:rPr>
          <w:rFonts w:asciiTheme="majorHAnsi" w:hAnsiTheme="majorHAnsi" w:cstheme="majorHAnsi"/>
        </w:rPr>
        <w:t>Z</w:t>
      </w:r>
      <w:r w:rsidRPr="00B20100">
        <w:rPr>
          <w:rFonts w:asciiTheme="majorHAnsi" w:hAnsiTheme="majorHAnsi" w:cstheme="majorHAnsi"/>
        </w:rPr>
        <w:t xml:space="preserve">amawiającego do zlecenia innemu podmiotowi wykonania prac, których celem będzie usunięcie stwierdzonych wad. Kosztami tego faktu obciążony zostanie wykonawca. Zlecenie wykonania prac, celem usunięcia stwierdzonych wad, nie zwalnia </w:t>
      </w:r>
      <w:r w:rsidR="008B66A1">
        <w:rPr>
          <w:rFonts w:asciiTheme="majorHAnsi" w:hAnsiTheme="majorHAnsi" w:cstheme="majorHAnsi"/>
        </w:rPr>
        <w:t>W</w:t>
      </w:r>
      <w:r w:rsidRPr="00B20100">
        <w:rPr>
          <w:rFonts w:asciiTheme="majorHAnsi" w:hAnsiTheme="majorHAnsi" w:cstheme="majorHAnsi"/>
        </w:rPr>
        <w:t xml:space="preserve">ykonawcy z obowiązku zapłaty naliczonych kar umownych. </w:t>
      </w:r>
    </w:p>
    <w:p w:rsidR="00B20100" w:rsidRPr="00B20100" w:rsidRDefault="00B20100" w:rsidP="003262EF">
      <w:pPr>
        <w:widowControl w:val="0"/>
        <w:numPr>
          <w:ilvl w:val="0"/>
          <w:numId w:val="35"/>
        </w:numPr>
        <w:suppressAutoHyphens/>
        <w:autoSpaceDN w:val="0"/>
        <w:spacing w:before="120" w:after="12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 xml:space="preserve">Wykonawca zobowiązany jest do zawiadomienia, na piśmie pod rygorem nieważności,  Zamawiającego o usunięciu wad oraz do żądania wyznaczenia terminu odbioru zakwestionowanych uprzednio robót jako wadliwych. </w:t>
      </w:r>
    </w:p>
    <w:p w:rsidR="00B20100" w:rsidRDefault="00B20100" w:rsidP="003262EF">
      <w:pPr>
        <w:widowControl w:val="0"/>
        <w:numPr>
          <w:ilvl w:val="0"/>
          <w:numId w:val="35"/>
        </w:numPr>
        <w:suppressAutoHyphens/>
        <w:autoSpaceDN w:val="0"/>
        <w:spacing w:before="120" w:after="120" w:line="240" w:lineRule="auto"/>
        <w:ind w:left="340" w:hanging="340"/>
        <w:jc w:val="both"/>
        <w:textAlignment w:val="baseline"/>
        <w:rPr>
          <w:rFonts w:asciiTheme="majorHAnsi" w:eastAsia="Calibri" w:hAnsiTheme="majorHAnsi" w:cstheme="majorHAnsi"/>
        </w:rPr>
      </w:pPr>
      <w:r w:rsidRPr="00B20100">
        <w:rPr>
          <w:rFonts w:asciiTheme="majorHAnsi" w:eastAsia="Calibri" w:hAnsiTheme="majorHAnsi" w:cstheme="majorHAnsi"/>
        </w:rPr>
        <w:t>Z czynności odbioru końcowego i odbioru ostatecznego będzie spisany protokół zawierający wszelkie ustalenia dokonane w toku odbioru oraz terminy wyznaczone zgodnie z ust. 12 na usunięcie stwierdzonych wad.</w:t>
      </w:r>
    </w:p>
    <w:p w:rsidR="00127380" w:rsidRDefault="00127380" w:rsidP="00127380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Theme="majorHAnsi" w:eastAsia="Calibri" w:hAnsiTheme="majorHAnsi" w:cstheme="majorHAnsi"/>
        </w:rPr>
      </w:pPr>
    </w:p>
    <w:p w:rsidR="00127380" w:rsidRPr="003262EF" w:rsidRDefault="00127380" w:rsidP="00127380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Theme="majorHAnsi" w:eastAsia="Calibri" w:hAnsiTheme="majorHAnsi" w:cstheme="majorHAnsi"/>
        </w:rPr>
      </w:pPr>
      <w:bookmarkStart w:id="1" w:name="_GoBack"/>
      <w:bookmarkEnd w:id="1"/>
    </w:p>
    <w:p w:rsidR="00482F3B" w:rsidRPr="003262EF" w:rsidRDefault="00D911D8" w:rsidP="00482F3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</w:pPr>
      <w:r w:rsidRPr="003262EF"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  <w:lastRenderedPageBreak/>
        <w:t>§ 8 - Gwarancja jakości</w:t>
      </w:r>
    </w:p>
    <w:p w:rsidR="003262EF" w:rsidRPr="003262EF" w:rsidRDefault="003262EF" w:rsidP="003262EF">
      <w:pPr>
        <w:pStyle w:val="Normalny1"/>
        <w:numPr>
          <w:ilvl w:val="1"/>
          <w:numId w:val="15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>Wykonawca udziela zamawiającemu gwarancji, co do jakości wykonanych robót na okres określony w ofercie wykonawcy.</w:t>
      </w:r>
    </w:p>
    <w:p w:rsidR="003262EF" w:rsidRPr="003262EF" w:rsidRDefault="003262EF" w:rsidP="003262EF">
      <w:pPr>
        <w:pStyle w:val="Normalny1"/>
        <w:numPr>
          <w:ilvl w:val="1"/>
          <w:numId w:val="15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pacing w:val="-4"/>
          <w:sz w:val="22"/>
          <w:szCs w:val="22"/>
        </w:rPr>
        <w:t>W celu formalnego potwierdzenia udzielenia gwarancji wykonawca, przed podpisaniem</w:t>
      </w:r>
      <w:r w:rsidRPr="003262EF">
        <w:rPr>
          <w:rFonts w:asciiTheme="majorHAnsi" w:hAnsiTheme="majorHAnsi" w:cstheme="majorHAnsi"/>
          <w:color w:val="auto"/>
          <w:sz w:val="22"/>
          <w:szCs w:val="22"/>
        </w:rPr>
        <w:t xml:space="preserve"> przez zamawiającego protokołu odbioru końcowego robót, przekaże zamawiającemu kartę gwarancji jakości wykonanych robót zawierającą następujące informacje:</w:t>
      </w:r>
    </w:p>
    <w:p w:rsidR="003262EF" w:rsidRPr="003262EF" w:rsidRDefault="003262EF" w:rsidP="003262EF">
      <w:pPr>
        <w:pStyle w:val="Normalny1"/>
        <w:numPr>
          <w:ilvl w:val="1"/>
          <w:numId w:val="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 xml:space="preserve">dane (nazwa  i  adres) zamawiającego i wykonawcy, </w:t>
      </w:r>
    </w:p>
    <w:p w:rsidR="003262EF" w:rsidRPr="003262EF" w:rsidRDefault="003262EF" w:rsidP="003262EF">
      <w:pPr>
        <w:pStyle w:val="Normalny1"/>
        <w:numPr>
          <w:ilvl w:val="1"/>
          <w:numId w:val="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>nazwę zadania obejmującego roboty stanowiące przedmiot gwarancji,</w:t>
      </w:r>
    </w:p>
    <w:p w:rsidR="003262EF" w:rsidRPr="003262EF" w:rsidRDefault="003262EF" w:rsidP="003262EF">
      <w:pPr>
        <w:pStyle w:val="Normalny1"/>
        <w:numPr>
          <w:ilvl w:val="1"/>
          <w:numId w:val="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>nr umowy, na podstawie której ww. roboty wykonano,</w:t>
      </w:r>
    </w:p>
    <w:p w:rsidR="003262EF" w:rsidRPr="003262EF" w:rsidRDefault="003262EF" w:rsidP="003262EF">
      <w:pPr>
        <w:pStyle w:val="Normalny1"/>
        <w:numPr>
          <w:ilvl w:val="1"/>
          <w:numId w:val="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>datę odbioru końcowego,</w:t>
      </w:r>
    </w:p>
    <w:p w:rsidR="003262EF" w:rsidRPr="003262EF" w:rsidRDefault="003262EF" w:rsidP="003262EF">
      <w:pPr>
        <w:pStyle w:val="Normalny1"/>
        <w:numPr>
          <w:ilvl w:val="1"/>
          <w:numId w:val="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>okres obowiązywania gwarancji,</w:t>
      </w:r>
    </w:p>
    <w:p w:rsidR="003262EF" w:rsidRDefault="003262EF" w:rsidP="003262EF">
      <w:pPr>
        <w:pStyle w:val="Normalny1"/>
        <w:numPr>
          <w:ilvl w:val="1"/>
          <w:numId w:val="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>warunki gwarancji.</w:t>
      </w:r>
    </w:p>
    <w:p w:rsidR="003262EF" w:rsidRPr="003262EF" w:rsidRDefault="003262EF" w:rsidP="003262EF">
      <w:pPr>
        <w:pStyle w:val="Normalny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ind w:left="340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3262EF" w:rsidRPr="003262EF" w:rsidRDefault="003262EF" w:rsidP="003262EF">
      <w:pPr>
        <w:pStyle w:val="Normalny1"/>
        <w:numPr>
          <w:ilvl w:val="0"/>
          <w:numId w:val="26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 xml:space="preserve">Warunki gwarancji. </w:t>
      </w:r>
    </w:p>
    <w:p w:rsidR="003262EF" w:rsidRPr="003262EF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Theme="majorHAnsi" w:hAnsiTheme="majorHAnsi" w:cstheme="majorHAnsi"/>
          <w:color w:val="auto"/>
          <w:spacing w:val="-4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pacing w:val="-4"/>
          <w:sz w:val="22"/>
          <w:szCs w:val="22"/>
        </w:rPr>
        <w:t>Wykonawca oświadcza, że objęty kartą gwarancyjną przedmiot gwarancji został wykonany zgodnie z umową, dokumentacją projektową i specyfikacją wykonania i odbioru robót oraz zasadami wiedzy technicznej i przepisami techniczno-budowlanymi</w:t>
      </w:r>
      <w:r>
        <w:rPr>
          <w:rFonts w:asciiTheme="majorHAnsi" w:hAnsiTheme="majorHAnsi" w:cstheme="majorHAnsi"/>
          <w:color w:val="auto"/>
          <w:spacing w:val="-4"/>
          <w:sz w:val="22"/>
          <w:szCs w:val="22"/>
        </w:rPr>
        <w:t>;</w:t>
      </w:r>
    </w:p>
    <w:p w:rsidR="003262EF" w:rsidRPr="003262EF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Theme="majorHAnsi" w:hAnsiTheme="majorHAnsi" w:cstheme="majorHAnsi"/>
          <w:color w:val="auto"/>
          <w:spacing w:val="-4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pacing w:val="-4"/>
          <w:sz w:val="22"/>
          <w:szCs w:val="22"/>
        </w:rPr>
        <w:t>Do karty gwarancyjnej Wykonawca dołącza aprobaty techniczne wyrobów, świadectwa dopuszczenia, certyfikaty zgodności oraz instrukcje obsługi urządzeń zawierające zakres i sposób prowadzenia przeglądów technicznych i czynności konserwacyjnych w czasie i po upływie okresu gwarancji. Do konserwacji zobowiązany jest zamawiający</w:t>
      </w:r>
      <w:r>
        <w:rPr>
          <w:rFonts w:asciiTheme="majorHAnsi" w:hAnsiTheme="majorHAnsi" w:cstheme="majorHAnsi"/>
          <w:color w:val="auto"/>
          <w:spacing w:val="-4"/>
          <w:sz w:val="22"/>
          <w:szCs w:val="22"/>
        </w:rPr>
        <w:t>;</w:t>
      </w:r>
    </w:p>
    <w:p w:rsidR="003262EF" w:rsidRPr="003262EF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>Wykonawca ponosi odpowiedzialność z tytułu gwarancji jakości za wady fizyczne zmniejszające wartość użytkową, techniczną i estetyczną wykonanych robot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3262EF" w:rsidRPr="003262EF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 xml:space="preserve">W okresie gwarancji wykonawca, na wezwanie </w:t>
      </w:r>
      <w:r w:rsidR="002E447C">
        <w:rPr>
          <w:rFonts w:asciiTheme="majorHAnsi" w:hAnsiTheme="majorHAnsi" w:cstheme="majorHAnsi"/>
          <w:color w:val="auto"/>
          <w:sz w:val="22"/>
          <w:szCs w:val="22"/>
        </w:rPr>
        <w:t>Z</w:t>
      </w:r>
      <w:r w:rsidRPr="003262EF">
        <w:rPr>
          <w:rFonts w:asciiTheme="majorHAnsi" w:hAnsiTheme="majorHAnsi" w:cstheme="majorHAnsi"/>
          <w:color w:val="auto"/>
          <w:sz w:val="22"/>
          <w:szCs w:val="22"/>
        </w:rPr>
        <w:t xml:space="preserve">amawiającego, obowiązany jest do nieodpłatnego usuwania ujawnionych wad w terminie 14 dni od wezwania, a w przypadku wad uniemożliwiających użytkowanie zgodne z obowiązującymi przepisami </w:t>
      </w:r>
      <w:r>
        <w:rPr>
          <w:rFonts w:asciiTheme="majorHAnsi" w:hAnsiTheme="majorHAnsi" w:cstheme="majorHAnsi"/>
          <w:color w:val="auto"/>
          <w:sz w:val="22"/>
          <w:szCs w:val="22"/>
        </w:rPr>
        <w:t>–</w:t>
      </w:r>
      <w:r w:rsidRPr="003262EF">
        <w:rPr>
          <w:rFonts w:asciiTheme="majorHAnsi" w:hAnsiTheme="majorHAnsi" w:cstheme="majorHAnsi"/>
          <w:color w:val="auto"/>
          <w:sz w:val="22"/>
          <w:szCs w:val="22"/>
        </w:rPr>
        <w:t xml:space="preserve"> niezwłocznie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3262EF" w:rsidRPr="003262EF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>Usunięcie wad winno być stwierdzone protokolarnie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3262EF" w:rsidRPr="003262EF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 xml:space="preserve">W przypadku usunięcia przez </w:t>
      </w:r>
      <w:r w:rsidR="002E447C">
        <w:rPr>
          <w:rFonts w:asciiTheme="majorHAnsi" w:hAnsiTheme="majorHAnsi" w:cstheme="majorHAnsi"/>
          <w:color w:val="auto"/>
          <w:sz w:val="22"/>
          <w:szCs w:val="22"/>
        </w:rPr>
        <w:t>W</w:t>
      </w:r>
      <w:r w:rsidRPr="003262EF">
        <w:rPr>
          <w:rFonts w:asciiTheme="majorHAnsi" w:hAnsiTheme="majorHAnsi" w:cstheme="majorHAnsi"/>
          <w:color w:val="auto"/>
          <w:sz w:val="22"/>
          <w:szCs w:val="22"/>
        </w:rPr>
        <w:t>ykonawcę istotnej wady, lub wykonania wadliwej części robót na nowo, termin gwarancji biegnie na nowo od chwili wykonania robót lub usunięcia wad.</w:t>
      </w:r>
    </w:p>
    <w:p w:rsidR="003262EF" w:rsidRPr="003262EF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 xml:space="preserve">Nie podlegają uprawnieniom z tytułu gwarancji jakości wady powstałe na skutek siły wyższej lub normalnego zużycia bądź szkód wynikłych z winy </w:t>
      </w:r>
      <w:r w:rsidR="002E447C">
        <w:rPr>
          <w:rFonts w:asciiTheme="majorHAnsi" w:hAnsiTheme="majorHAnsi" w:cstheme="majorHAnsi"/>
          <w:color w:val="auto"/>
          <w:sz w:val="22"/>
          <w:szCs w:val="22"/>
        </w:rPr>
        <w:t>Z</w:t>
      </w:r>
      <w:r w:rsidRPr="003262EF">
        <w:rPr>
          <w:rFonts w:asciiTheme="majorHAnsi" w:hAnsiTheme="majorHAnsi" w:cstheme="majorHAnsi"/>
          <w:color w:val="auto"/>
          <w:sz w:val="22"/>
          <w:szCs w:val="22"/>
        </w:rPr>
        <w:t>amawiającego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3262EF" w:rsidRPr="003262EF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 xml:space="preserve">W celu umożliwienia kwalifikacji zgłoszonych wad, przyczyn ich powstania i sposobu usunięcia </w:t>
      </w:r>
      <w:r w:rsidR="002E447C">
        <w:rPr>
          <w:rFonts w:asciiTheme="majorHAnsi" w:hAnsiTheme="majorHAnsi" w:cstheme="majorHAnsi"/>
          <w:color w:val="auto"/>
          <w:sz w:val="22"/>
          <w:szCs w:val="22"/>
        </w:rPr>
        <w:t>Z</w:t>
      </w:r>
      <w:r w:rsidRPr="003262EF">
        <w:rPr>
          <w:rFonts w:asciiTheme="majorHAnsi" w:hAnsiTheme="majorHAnsi" w:cstheme="majorHAnsi"/>
          <w:color w:val="auto"/>
          <w:sz w:val="22"/>
          <w:szCs w:val="22"/>
        </w:rPr>
        <w:t>amawiający zobowiązuje się do przechowania otrzymanej w dniu odbioru dokumentacji powykonawczej i protokołu odbioru oraz protokołów przeglądów technicznych sporządzonych w okresie gwarancji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3262EF" w:rsidRPr="003262EF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z w:val="22"/>
          <w:szCs w:val="22"/>
        </w:rPr>
        <w:t>Wykonawca jest odpowiedzialny za wszelkie szkody i straty, które spowodował w czasie prac nad usuwaniem wad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3262EF" w:rsidRPr="003262EF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62EF">
        <w:rPr>
          <w:rFonts w:asciiTheme="majorHAnsi" w:hAnsiTheme="majorHAnsi" w:cstheme="majorHAnsi"/>
          <w:color w:val="auto"/>
          <w:spacing w:val="-6"/>
          <w:sz w:val="22"/>
          <w:szCs w:val="22"/>
        </w:rPr>
        <w:t xml:space="preserve">Wykonawca niezależnie od udzielonej gwarancji jakości, ponosi odpowiedzialność z tytułu rękojmi za wady robót </w:t>
      </w:r>
      <w:r w:rsidRPr="003262EF">
        <w:rPr>
          <w:rStyle w:val="Numerstrony"/>
          <w:rFonts w:asciiTheme="majorHAnsi" w:hAnsiTheme="majorHAnsi" w:cstheme="majorHAnsi"/>
          <w:spacing w:val="-6"/>
          <w:sz w:val="22"/>
          <w:szCs w:val="22"/>
        </w:rPr>
        <w:t>w okresie odpowiadającym okresowi udzielonej gwarancji</w:t>
      </w:r>
      <w:r>
        <w:rPr>
          <w:rFonts w:asciiTheme="majorHAnsi" w:hAnsiTheme="majorHAnsi" w:cstheme="majorHAnsi"/>
          <w:color w:val="auto"/>
          <w:spacing w:val="-6"/>
          <w:sz w:val="22"/>
          <w:szCs w:val="22"/>
        </w:rPr>
        <w:t>;</w:t>
      </w:r>
    </w:p>
    <w:p w:rsidR="005E38FB" w:rsidRDefault="005E38FB" w:rsidP="00482F3B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</w:pPr>
    </w:p>
    <w:p w:rsidR="003262EF" w:rsidRPr="005E38FB" w:rsidRDefault="00D911D8" w:rsidP="005E38FB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</w:pPr>
      <w:r w:rsidRPr="003262EF"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  <w:lastRenderedPageBreak/>
        <w:t>§ 9- Zabezpieczenie należytego wykonania umowy</w:t>
      </w:r>
    </w:p>
    <w:p w:rsidR="003262EF" w:rsidRPr="003262EF" w:rsidRDefault="003262EF" w:rsidP="005E38FB">
      <w:pPr>
        <w:pStyle w:val="Normalny1"/>
        <w:numPr>
          <w:ilvl w:val="0"/>
          <w:numId w:val="16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3262EF">
        <w:rPr>
          <w:rFonts w:asciiTheme="majorHAnsi" w:hAnsiTheme="majorHAnsi" w:cstheme="majorHAnsi"/>
          <w:spacing w:val="-6"/>
          <w:sz w:val="24"/>
          <w:szCs w:val="24"/>
        </w:rPr>
        <w:t xml:space="preserve">Wykonawca w dniu podpisania umowy wnosi zabezpieczenie należytego wykonania umowy (w </w:t>
      </w:r>
      <w:r w:rsidR="00BF369D">
        <w:rPr>
          <w:rFonts w:asciiTheme="majorHAnsi" w:hAnsiTheme="majorHAnsi" w:cstheme="majorHAnsi"/>
          <w:spacing w:val="-6"/>
          <w:sz w:val="24"/>
          <w:szCs w:val="24"/>
        </w:rPr>
        <w:t>formie gwarancji ubezpieczeniowej</w:t>
      </w:r>
      <w:r w:rsidRPr="003262EF">
        <w:rPr>
          <w:rFonts w:asciiTheme="majorHAnsi" w:hAnsiTheme="majorHAnsi" w:cstheme="majorHAnsi"/>
          <w:spacing w:val="-6"/>
          <w:sz w:val="24"/>
          <w:szCs w:val="24"/>
        </w:rPr>
        <w:t xml:space="preserve">), które zabezpieczy roszczenia Zamawiającego: </w:t>
      </w:r>
    </w:p>
    <w:p w:rsidR="003262EF" w:rsidRPr="003262EF" w:rsidRDefault="003262EF" w:rsidP="008D50C0">
      <w:pPr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Theme="majorHAnsi" w:eastAsia="ヒラギノ角ゴ Pro W3" w:hAnsiTheme="majorHAnsi" w:cstheme="majorHAnsi"/>
          <w:sz w:val="24"/>
          <w:szCs w:val="24"/>
        </w:rPr>
      </w:pPr>
      <w:r w:rsidRPr="003262EF">
        <w:rPr>
          <w:rFonts w:asciiTheme="majorHAnsi" w:eastAsia="ヒラギノ角ゴ Pro W3" w:hAnsiTheme="majorHAnsi" w:cstheme="majorHAnsi"/>
          <w:sz w:val="24"/>
          <w:szCs w:val="24"/>
        </w:rPr>
        <w:t xml:space="preserve">w okresie realizacji i odbioru przedmiotu umowy tj. do dnia </w:t>
      </w:r>
      <w:r w:rsidR="00BF369D">
        <w:rPr>
          <w:rFonts w:asciiTheme="majorHAnsi" w:eastAsia="ヒラギノ角ゴ Pro W3" w:hAnsiTheme="majorHAnsi" w:cstheme="majorHAnsi"/>
          <w:sz w:val="24"/>
          <w:szCs w:val="24"/>
        </w:rPr>
        <w:t>02.</w:t>
      </w:r>
      <w:r w:rsidR="00B31C81">
        <w:rPr>
          <w:rFonts w:asciiTheme="majorHAnsi" w:eastAsia="ヒラギノ角ゴ Pro W3" w:hAnsiTheme="majorHAnsi" w:cstheme="majorHAnsi"/>
          <w:sz w:val="24"/>
          <w:szCs w:val="24"/>
        </w:rPr>
        <w:t xml:space="preserve">10.2018 </w:t>
      </w:r>
      <w:r w:rsidRPr="003262EF">
        <w:rPr>
          <w:rFonts w:asciiTheme="majorHAnsi" w:eastAsia="ヒラギノ角ゴ Pro W3" w:hAnsiTheme="majorHAnsi" w:cstheme="majorHAnsi"/>
          <w:sz w:val="24"/>
          <w:szCs w:val="24"/>
        </w:rPr>
        <w:t>roku do wysokości 5% ceny oferty tj. do kwot</w:t>
      </w:r>
      <w:r w:rsidR="002E447C">
        <w:rPr>
          <w:rFonts w:asciiTheme="majorHAnsi" w:eastAsia="ヒラギノ角ゴ Pro W3" w:hAnsiTheme="majorHAnsi" w:cstheme="majorHAnsi"/>
          <w:sz w:val="24"/>
          <w:szCs w:val="24"/>
        </w:rPr>
        <w:t>y ………………………………</w:t>
      </w:r>
      <w:r w:rsidRPr="003262EF">
        <w:rPr>
          <w:rFonts w:asciiTheme="majorHAnsi" w:eastAsia="ヒラギノ角ゴ Pro W3" w:hAnsiTheme="majorHAnsi" w:cstheme="majorHAnsi"/>
          <w:color w:val="2F5496"/>
          <w:sz w:val="24"/>
          <w:szCs w:val="24"/>
        </w:rPr>
        <w:t xml:space="preserve"> </w:t>
      </w:r>
      <w:r w:rsidRPr="003262EF">
        <w:rPr>
          <w:rFonts w:asciiTheme="majorHAnsi" w:eastAsia="ヒラギノ角ゴ Pro W3" w:hAnsiTheme="majorHAnsi" w:cstheme="majorHAnsi"/>
          <w:sz w:val="24"/>
          <w:szCs w:val="24"/>
        </w:rPr>
        <w:t>(słownie:</w:t>
      </w:r>
      <w:r w:rsidR="00B31C81">
        <w:rPr>
          <w:rFonts w:asciiTheme="majorHAnsi" w:eastAsia="ヒラギノ角ゴ Pro W3" w:hAnsiTheme="majorHAnsi" w:cstheme="majorHAnsi"/>
          <w:sz w:val="24"/>
          <w:szCs w:val="24"/>
        </w:rPr>
        <w:t xml:space="preserve"> </w:t>
      </w:r>
      <w:r w:rsidR="002E447C">
        <w:rPr>
          <w:rFonts w:asciiTheme="majorHAnsi" w:eastAsia="ヒラギノ角ゴ Pro W3" w:hAnsiTheme="majorHAnsi" w:cstheme="majorHAnsi"/>
          <w:sz w:val="24"/>
          <w:szCs w:val="24"/>
        </w:rPr>
        <w:t>……………………………….)</w:t>
      </w:r>
    </w:p>
    <w:p w:rsidR="003262EF" w:rsidRPr="003262EF" w:rsidRDefault="003262EF" w:rsidP="008D50C0">
      <w:pPr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Theme="majorHAnsi" w:eastAsia="ヒラギノ角ゴ Pro W3" w:hAnsiTheme="majorHAnsi" w:cstheme="majorHAnsi"/>
          <w:sz w:val="24"/>
          <w:szCs w:val="24"/>
        </w:rPr>
      </w:pPr>
      <w:r w:rsidRPr="003262EF">
        <w:rPr>
          <w:rFonts w:asciiTheme="majorHAnsi" w:eastAsia="ヒラギノ角ゴ Pro W3" w:hAnsiTheme="majorHAnsi" w:cstheme="majorHAnsi"/>
          <w:sz w:val="24"/>
          <w:szCs w:val="24"/>
        </w:rPr>
        <w:t xml:space="preserve">w okresie pięcioletniej rękojmi i gwarancji tj. do </w:t>
      </w:r>
      <w:r w:rsidRPr="00776E9B">
        <w:rPr>
          <w:rFonts w:asciiTheme="majorHAnsi" w:eastAsia="ヒラギノ角ゴ Pro W3" w:hAnsiTheme="majorHAnsi" w:cstheme="majorHAnsi"/>
          <w:sz w:val="24"/>
          <w:szCs w:val="24"/>
        </w:rPr>
        <w:t xml:space="preserve">dnia </w:t>
      </w:r>
      <w:r w:rsidR="002E447C">
        <w:rPr>
          <w:rFonts w:asciiTheme="majorHAnsi" w:eastAsia="ヒラギノ角ゴ Pro W3" w:hAnsiTheme="majorHAnsi" w:cstheme="majorHAnsi"/>
          <w:sz w:val="24"/>
          <w:szCs w:val="24"/>
        </w:rPr>
        <w:t>………………</w:t>
      </w:r>
      <w:r w:rsidR="00B31C81" w:rsidRPr="00776E9B">
        <w:rPr>
          <w:rFonts w:asciiTheme="majorHAnsi" w:eastAsia="ヒラギノ角ゴ Pro W3" w:hAnsiTheme="majorHAnsi" w:cstheme="majorHAnsi"/>
          <w:sz w:val="24"/>
          <w:szCs w:val="24"/>
        </w:rPr>
        <w:t xml:space="preserve"> </w:t>
      </w:r>
      <w:r w:rsidRPr="003262EF">
        <w:rPr>
          <w:rFonts w:asciiTheme="majorHAnsi" w:eastAsia="ヒラギノ角ゴ Pro W3" w:hAnsiTheme="majorHAnsi" w:cstheme="majorHAnsi"/>
          <w:sz w:val="24"/>
          <w:szCs w:val="24"/>
        </w:rPr>
        <w:t xml:space="preserve">roku do wysokości 30 % wartości zabezpieczenia tj. do kwoty </w:t>
      </w:r>
      <w:r w:rsidR="002E447C">
        <w:rPr>
          <w:rFonts w:asciiTheme="majorHAnsi" w:eastAsia="ヒラギノ角ゴ Pro W3" w:hAnsiTheme="majorHAnsi" w:cstheme="majorHAnsi"/>
          <w:sz w:val="24"/>
          <w:szCs w:val="24"/>
        </w:rPr>
        <w:t>…………………….</w:t>
      </w:r>
      <w:r w:rsidRPr="003262EF">
        <w:rPr>
          <w:rFonts w:asciiTheme="majorHAnsi" w:eastAsia="ヒラギノ角ゴ Pro W3" w:hAnsiTheme="majorHAnsi" w:cstheme="majorHAnsi"/>
          <w:color w:val="2F5496"/>
          <w:sz w:val="24"/>
          <w:szCs w:val="24"/>
        </w:rPr>
        <w:t xml:space="preserve"> </w:t>
      </w:r>
      <w:r w:rsidRPr="003262EF">
        <w:rPr>
          <w:rFonts w:asciiTheme="majorHAnsi" w:eastAsia="ヒラギノ角ゴ Pro W3" w:hAnsiTheme="majorHAnsi" w:cstheme="majorHAnsi"/>
          <w:sz w:val="24"/>
          <w:szCs w:val="24"/>
        </w:rPr>
        <w:t>(słownie:</w:t>
      </w:r>
      <w:r w:rsidR="005E38FB">
        <w:rPr>
          <w:rFonts w:asciiTheme="majorHAnsi" w:eastAsia="ヒラギノ角ゴ Pro W3" w:hAnsiTheme="majorHAnsi" w:cstheme="majorHAnsi"/>
          <w:sz w:val="24"/>
          <w:szCs w:val="24"/>
        </w:rPr>
        <w:t xml:space="preserve"> </w:t>
      </w:r>
      <w:r w:rsidR="002E447C">
        <w:rPr>
          <w:rFonts w:asciiTheme="majorHAnsi" w:eastAsia="ヒラギノ角ゴ Pro W3" w:hAnsiTheme="majorHAnsi" w:cstheme="majorHAnsi"/>
          <w:sz w:val="24"/>
          <w:szCs w:val="24"/>
        </w:rPr>
        <w:t>…………………………..)</w:t>
      </w:r>
    </w:p>
    <w:p w:rsidR="003262EF" w:rsidRPr="003262EF" w:rsidRDefault="003262EF" w:rsidP="008D50C0">
      <w:pPr>
        <w:numPr>
          <w:ilvl w:val="0"/>
          <w:numId w:val="16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262EF">
        <w:rPr>
          <w:rFonts w:asciiTheme="majorHAnsi" w:eastAsia="Calibri" w:hAnsiTheme="majorHAnsi" w:cstheme="majorHAnsi"/>
          <w:sz w:val="24"/>
          <w:szCs w:val="24"/>
        </w:rPr>
        <w:t>W trakcie realizacji Umowy Wykonawca może dokonać zmiany formy Zabezpieczenia na jedną lub kilka form, o których mowa w art. 148 ustawy – Prawo zamówień publicznych. Zmiana formy zabezpieczenia nie stanowi zmiany Umowy.</w:t>
      </w:r>
    </w:p>
    <w:p w:rsidR="003262EF" w:rsidRPr="003262EF" w:rsidRDefault="003262EF" w:rsidP="008D50C0">
      <w:pPr>
        <w:numPr>
          <w:ilvl w:val="0"/>
          <w:numId w:val="16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262EF">
        <w:rPr>
          <w:rFonts w:asciiTheme="majorHAnsi" w:eastAsia="Calibri" w:hAnsiTheme="majorHAnsi" w:cstheme="majorHAnsi"/>
          <w:sz w:val="24"/>
          <w:szCs w:val="24"/>
        </w:rPr>
        <w:t xml:space="preserve">Wniesione zabezpieczenie przeznaczone jest na zabezpieczenie i ewentualne zaspokojenie wszelkich roszczeń Zamawiającego z tytułu niewykonania lub nienależytego wykonania umowy oraz gwarancji i rękojmi za wady </w:t>
      </w:r>
    </w:p>
    <w:p w:rsidR="003262EF" w:rsidRPr="003262EF" w:rsidRDefault="003262EF" w:rsidP="008D50C0">
      <w:pPr>
        <w:numPr>
          <w:ilvl w:val="0"/>
          <w:numId w:val="16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262EF">
        <w:rPr>
          <w:rFonts w:asciiTheme="majorHAnsi" w:eastAsia="Calibri" w:hAnsiTheme="majorHAnsi" w:cstheme="majorHAnsi"/>
          <w:sz w:val="24"/>
          <w:szCs w:val="24"/>
        </w:rPr>
        <w:t>Zwrot 70 (siedemdziesięciu) % kwoty Zabezpieczenia nastąpi w terminie do 30 (trzydziestu) dni od daty podpisania protokołu odbioru końcowego.</w:t>
      </w:r>
    </w:p>
    <w:p w:rsidR="003262EF" w:rsidRPr="003262EF" w:rsidRDefault="003262EF" w:rsidP="008D50C0">
      <w:pPr>
        <w:numPr>
          <w:ilvl w:val="0"/>
          <w:numId w:val="16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262EF">
        <w:rPr>
          <w:rFonts w:asciiTheme="majorHAnsi" w:eastAsia="Calibri" w:hAnsiTheme="majorHAnsi" w:cstheme="majorHAnsi"/>
          <w:sz w:val="24"/>
          <w:szCs w:val="24"/>
        </w:rPr>
        <w:t>Strony postanawiają, że kwota odpowiadająca 30 (trzydziestu) % kwoty Zabezpieczenia stanowić będzie zabezpieczenie roszczeń z tytułu rękojmi za wady, pozostanie w dyspozycji Zamawiającego przez okres obowiązywania gwarancji i rękojmi.</w:t>
      </w:r>
    </w:p>
    <w:p w:rsidR="003262EF" w:rsidRPr="005E38FB" w:rsidRDefault="003262EF" w:rsidP="008D50C0">
      <w:pPr>
        <w:numPr>
          <w:ilvl w:val="0"/>
          <w:numId w:val="16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262EF">
        <w:rPr>
          <w:rFonts w:asciiTheme="majorHAnsi" w:eastAsia="Calibri" w:hAnsiTheme="majorHAnsi" w:cstheme="majorHAnsi"/>
          <w:sz w:val="24"/>
          <w:szCs w:val="24"/>
        </w:rPr>
        <w:t>Zamawiający ma prawo zaspokoić z Zabezpieczenia wszelkie roszczenia z tytułu niewykonania lub nienależytego wykonania zobowiązania niezależnie, czy wynikają z Umowy czy przepisów prawa oraz roszczenia z rękojmi za wady.</w:t>
      </w:r>
    </w:p>
    <w:p w:rsidR="00D911D8" w:rsidRDefault="00D911D8" w:rsidP="00482F3B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</w:pPr>
      <w:r w:rsidRPr="003262EF"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  <w:t>§ 10 - Kary umowne</w:t>
      </w:r>
    </w:p>
    <w:p w:rsidR="005E38FB" w:rsidRPr="005E38FB" w:rsidRDefault="005E38FB" w:rsidP="005E38FB">
      <w:pPr>
        <w:pStyle w:val="Normalny1"/>
        <w:numPr>
          <w:ilvl w:val="0"/>
          <w:numId w:val="38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E38FB">
        <w:rPr>
          <w:rFonts w:asciiTheme="majorHAnsi" w:hAnsiTheme="majorHAnsi" w:cstheme="majorHAnsi"/>
          <w:color w:val="auto"/>
          <w:sz w:val="22"/>
          <w:szCs w:val="22"/>
        </w:rPr>
        <w:t>Wykonawca zapłaci Zamawiającemu kary umowne:</w:t>
      </w:r>
    </w:p>
    <w:p w:rsidR="005E38FB" w:rsidRPr="005E38FB" w:rsidRDefault="005E38FB" w:rsidP="005E38FB">
      <w:pPr>
        <w:pStyle w:val="Normalny1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E38FB">
        <w:rPr>
          <w:rFonts w:asciiTheme="majorHAnsi" w:hAnsiTheme="majorHAnsi" w:cstheme="majorHAnsi"/>
          <w:color w:val="auto"/>
          <w:sz w:val="22"/>
          <w:szCs w:val="22"/>
        </w:rPr>
        <w:t>za opóźnienie w wykonaniu przedmiotu umowy – w wysokości 0,2 % wynagrodzenia umownego brutto za każdy dzień opóźnienia liczony od upływu umownego terminu zakończenia robót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5E38FB" w:rsidRPr="005E38FB" w:rsidRDefault="005E38FB" w:rsidP="005E38FB">
      <w:pPr>
        <w:pStyle w:val="Normalny1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E38FB">
        <w:rPr>
          <w:rFonts w:asciiTheme="majorHAnsi" w:hAnsiTheme="majorHAnsi" w:cstheme="majorHAnsi"/>
          <w:color w:val="auto"/>
          <w:sz w:val="22"/>
          <w:szCs w:val="22"/>
        </w:rPr>
        <w:t>za opóźnienie w usunięciu wad stwierdzonych podczas odbioru końcowego –</w:t>
      </w:r>
      <w:r w:rsidRPr="005E38FB">
        <w:rPr>
          <w:rFonts w:asciiTheme="majorHAnsi" w:hAnsiTheme="majorHAnsi" w:cstheme="majorHAnsi"/>
          <w:color w:val="auto"/>
          <w:sz w:val="22"/>
          <w:szCs w:val="22"/>
        </w:rPr>
        <w:br/>
        <w:t>w wysokości 0,2 % wynagrodzenia umownego brutto za każdy dzień opóźnienia liczony od upływu terminu wyznaczonego na usunięcie wad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5E38FB" w:rsidRPr="005E38FB" w:rsidRDefault="005E38FB" w:rsidP="005E38FB">
      <w:pPr>
        <w:pStyle w:val="Normalny1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E38FB">
        <w:rPr>
          <w:rFonts w:asciiTheme="majorHAnsi" w:hAnsiTheme="majorHAnsi" w:cstheme="majorHAnsi"/>
          <w:color w:val="auto"/>
          <w:sz w:val="22"/>
          <w:szCs w:val="22"/>
        </w:rPr>
        <w:t>za opóźnienie w usunięciu wad stwierdzonych i ujawnionych w okresie rękojmi</w:t>
      </w:r>
      <w:r w:rsidRPr="005E38FB">
        <w:rPr>
          <w:rFonts w:asciiTheme="majorHAnsi" w:hAnsiTheme="majorHAnsi" w:cstheme="majorHAnsi"/>
          <w:color w:val="auto"/>
          <w:sz w:val="22"/>
          <w:szCs w:val="22"/>
        </w:rPr>
        <w:br/>
        <w:t>i gwarancji – w wysokości 0,2 % wynagrodzenia umownego brutto, za każdy dzień opóźnienia liczony od upływu terminu wyznaczonego na usunięcie wad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5E38FB" w:rsidRPr="005E38FB" w:rsidRDefault="005E38FB" w:rsidP="005E38FB">
      <w:pPr>
        <w:pStyle w:val="Normalny1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E38FB">
        <w:rPr>
          <w:rFonts w:asciiTheme="majorHAnsi" w:hAnsiTheme="majorHAnsi" w:cstheme="majorHAnsi"/>
          <w:color w:val="auto"/>
          <w:sz w:val="22"/>
          <w:szCs w:val="22"/>
        </w:rPr>
        <w:t xml:space="preserve">z tytułu odstąpienia od umowy lub jej rozwiązania z przyczyn zależnych od </w:t>
      </w:r>
      <w:r w:rsidR="002E447C">
        <w:rPr>
          <w:rFonts w:asciiTheme="majorHAnsi" w:hAnsiTheme="majorHAnsi" w:cstheme="majorHAnsi"/>
          <w:color w:val="auto"/>
          <w:sz w:val="22"/>
          <w:szCs w:val="22"/>
        </w:rPr>
        <w:t>W</w:t>
      </w:r>
      <w:r w:rsidRPr="005E38FB">
        <w:rPr>
          <w:rFonts w:asciiTheme="majorHAnsi" w:hAnsiTheme="majorHAnsi" w:cstheme="majorHAnsi"/>
          <w:color w:val="auto"/>
          <w:sz w:val="22"/>
          <w:szCs w:val="22"/>
        </w:rPr>
        <w:t>ykonawcy</w:t>
      </w:r>
      <w:r w:rsidRPr="005E38FB">
        <w:rPr>
          <w:rFonts w:asciiTheme="majorHAnsi" w:hAnsiTheme="majorHAnsi" w:cstheme="majorHAnsi"/>
          <w:color w:val="auto"/>
          <w:sz w:val="22"/>
          <w:szCs w:val="22"/>
        </w:rPr>
        <w:br/>
        <w:t>–  w wysokości 10% wynagrodzenia umownego brutto</w:t>
      </w:r>
      <w:r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:rsidR="005E38FB" w:rsidRPr="005E38FB" w:rsidRDefault="005E38FB" w:rsidP="005E38FB">
      <w:pPr>
        <w:pStyle w:val="Normalny1"/>
        <w:numPr>
          <w:ilvl w:val="0"/>
          <w:numId w:val="1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E38FB">
        <w:rPr>
          <w:rFonts w:asciiTheme="majorHAnsi" w:hAnsiTheme="majorHAnsi" w:cstheme="majorHAnsi"/>
          <w:color w:val="auto"/>
          <w:sz w:val="22"/>
          <w:szCs w:val="22"/>
        </w:rPr>
        <w:t xml:space="preserve">Kwota kary umownej zostanie potrącona z należnego </w:t>
      </w:r>
      <w:r w:rsidR="002E447C">
        <w:rPr>
          <w:rFonts w:asciiTheme="majorHAnsi" w:hAnsiTheme="majorHAnsi" w:cstheme="majorHAnsi"/>
          <w:color w:val="auto"/>
          <w:sz w:val="22"/>
          <w:szCs w:val="22"/>
        </w:rPr>
        <w:t>W</w:t>
      </w:r>
      <w:r w:rsidRPr="005E38FB">
        <w:rPr>
          <w:rFonts w:asciiTheme="majorHAnsi" w:hAnsiTheme="majorHAnsi" w:cstheme="majorHAnsi"/>
          <w:color w:val="auto"/>
          <w:sz w:val="22"/>
          <w:szCs w:val="22"/>
        </w:rPr>
        <w:t>ykonawcy wynagrodzenia (potrącenie umowne). Dla swej skuteczności potrącenie nie wymaga uprzedniego wezwania Wykonawcy do zapłaty kar umownych, a jedynie złożenia wykonawcy oświadczenia Zamawiającego o potrąceniu.</w:t>
      </w:r>
    </w:p>
    <w:p w:rsidR="005E38FB" w:rsidRPr="005E38FB" w:rsidRDefault="005E38FB" w:rsidP="005E38FB">
      <w:pPr>
        <w:pStyle w:val="Normalny1"/>
        <w:numPr>
          <w:ilvl w:val="0"/>
          <w:numId w:val="1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E38FB">
        <w:rPr>
          <w:rFonts w:asciiTheme="majorHAnsi" w:hAnsiTheme="majorHAnsi" w:cstheme="majorHAnsi"/>
          <w:color w:val="auto"/>
          <w:sz w:val="22"/>
          <w:szCs w:val="22"/>
        </w:rPr>
        <w:lastRenderedPageBreak/>
        <w:t>Wykonawca nie może się zwolnić z obowiązku wykonania zobowiązania poprzez zapłatę kar umownych.</w:t>
      </w:r>
    </w:p>
    <w:p w:rsidR="005E38FB" w:rsidRPr="005E38FB" w:rsidRDefault="005E38FB" w:rsidP="005E38FB">
      <w:pPr>
        <w:pStyle w:val="Normalny1"/>
        <w:numPr>
          <w:ilvl w:val="0"/>
          <w:numId w:val="1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E38FB">
        <w:rPr>
          <w:rFonts w:asciiTheme="majorHAnsi" w:hAnsiTheme="majorHAnsi" w:cstheme="majorHAnsi"/>
          <w:color w:val="auto"/>
          <w:sz w:val="22"/>
          <w:szCs w:val="22"/>
        </w:rPr>
        <w:t xml:space="preserve">Zamawiający zastrzega sobie prawo dochodzenia odszkodowania uzupełniającego </w:t>
      </w:r>
      <w:r w:rsidRPr="005E38FB">
        <w:rPr>
          <w:rStyle w:val="Numerstrony"/>
          <w:rFonts w:asciiTheme="majorHAnsi" w:hAnsiTheme="majorHAnsi" w:cstheme="majorHAnsi"/>
          <w:sz w:val="22"/>
          <w:szCs w:val="22"/>
        </w:rPr>
        <w:t>na zasadach ogólnych w przypadkach, w których strony nie przewidziały odpowiedzialności Wykonawcy w formie kar umownych, jak również w sytuacjach, w których wysokość poniesionej przez Zamawiającego szkody przekracza wysokość zastrzeżonych kar umownych</w:t>
      </w:r>
      <w:r w:rsidRPr="005E38FB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:rsidR="00D911D8" w:rsidRPr="005E38FB" w:rsidRDefault="00D911D8" w:rsidP="005E38F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</w:pPr>
      <w:r w:rsidRPr="005E38FB"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  <w:t>§ 11 - Rozwiązanie umowy</w:t>
      </w:r>
    </w:p>
    <w:p w:rsidR="005E38FB" w:rsidRPr="005E38FB" w:rsidRDefault="005E38FB" w:rsidP="005E38FB">
      <w:pPr>
        <w:pStyle w:val="Normalny1"/>
        <w:numPr>
          <w:ilvl w:val="0"/>
          <w:numId w:val="1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E38FB">
        <w:rPr>
          <w:rFonts w:asciiTheme="majorHAnsi" w:hAnsiTheme="majorHAnsi" w:cstheme="majorHAnsi"/>
          <w:color w:val="auto"/>
          <w:sz w:val="22"/>
          <w:szCs w:val="22"/>
        </w:rPr>
        <w:t xml:space="preserve">Umowa może zostać rozwiązana w trybie natychmiastowym, w przypadku nie wywiązania się lub nienależytego wywiązania się przez </w:t>
      </w:r>
      <w:r w:rsidR="002E447C">
        <w:rPr>
          <w:rFonts w:asciiTheme="majorHAnsi" w:hAnsiTheme="majorHAnsi" w:cstheme="majorHAnsi"/>
          <w:color w:val="auto"/>
          <w:sz w:val="22"/>
          <w:szCs w:val="22"/>
        </w:rPr>
        <w:t>W</w:t>
      </w:r>
      <w:r w:rsidRPr="005E38FB">
        <w:rPr>
          <w:rFonts w:asciiTheme="majorHAnsi" w:hAnsiTheme="majorHAnsi" w:cstheme="majorHAnsi"/>
          <w:color w:val="auto"/>
          <w:sz w:val="22"/>
          <w:szCs w:val="22"/>
        </w:rPr>
        <w:t>ykonawcę z jej warunków, w szczególności:</w:t>
      </w:r>
    </w:p>
    <w:p w:rsidR="005E38FB" w:rsidRPr="005E38FB" w:rsidRDefault="005E38FB" w:rsidP="005E38FB">
      <w:pPr>
        <w:numPr>
          <w:ilvl w:val="0"/>
          <w:numId w:val="39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5E38FB">
        <w:rPr>
          <w:rFonts w:asciiTheme="majorHAnsi" w:hAnsiTheme="majorHAnsi" w:cstheme="majorHAnsi"/>
        </w:rPr>
        <w:t xml:space="preserve">Wykonawca bez uzasadnionej przyczyny nie rozpoczął realizacji Przedmiotu Umowy w terminie </w:t>
      </w:r>
      <w:r w:rsidRPr="005E38FB">
        <w:rPr>
          <w:rFonts w:asciiTheme="majorHAnsi" w:hAnsiTheme="majorHAnsi" w:cstheme="majorHAnsi"/>
          <w:b/>
        </w:rPr>
        <w:t>7 dni</w:t>
      </w:r>
      <w:r w:rsidRPr="005E38FB">
        <w:rPr>
          <w:rFonts w:asciiTheme="majorHAnsi" w:hAnsiTheme="majorHAnsi" w:cstheme="majorHAnsi"/>
        </w:rPr>
        <w:t xml:space="preserve"> licząc od przekazania mu placu budowy, bądź nie kontynuuje jej, pomimo pisemnego wezwania przez Zamawiającego;</w:t>
      </w:r>
    </w:p>
    <w:p w:rsidR="005E38FB" w:rsidRPr="005E38FB" w:rsidRDefault="005E38FB" w:rsidP="005E38FB">
      <w:pPr>
        <w:numPr>
          <w:ilvl w:val="0"/>
          <w:numId w:val="39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5E38FB">
        <w:rPr>
          <w:rFonts w:asciiTheme="majorHAnsi" w:hAnsiTheme="majorHAnsi" w:cstheme="majorHAnsi"/>
        </w:rPr>
        <w:t xml:space="preserve">Wykonawca z przyczyn niezależnych od Zamawiającego przerwał realizację robót i przerwa trwała dłużej niż </w:t>
      </w:r>
      <w:r w:rsidRPr="005E38FB">
        <w:rPr>
          <w:rFonts w:asciiTheme="majorHAnsi" w:hAnsiTheme="majorHAnsi" w:cstheme="majorHAnsi"/>
          <w:b/>
        </w:rPr>
        <w:t>7 dni</w:t>
      </w:r>
      <w:r w:rsidRPr="005E38FB">
        <w:rPr>
          <w:rFonts w:asciiTheme="majorHAnsi" w:hAnsiTheme="majorHAnsi" w:cstheme="majorHAnsi"/>
        </w:rPr>
        <w:t>;</w:t>
      </w:r>
    </w:p>
    <w:p w:rsidR="005E38FB" w:rsidRPr="005E38FB" w:rsidRDefault="005E38FB" w:rsidP="005E38FB">
      <w:pPr>
        <w:numPr>
          <w:ilvl w:val="0"/>
          <w:numId w:val="39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5E38FB">
        <w:rPr>
          <w:rFonts w:asciiTheme="majorHAnsi" w:hAnsiTheme="majorHAnsi" w:cstheme="majorHAnsi"/>
        </w:rPr>
        <w:t xml:space="preserve">Wykonawca pozostaje w opóźnieniu z wykonaniem poszczególnych robót wchodzących w skład przedmiotu umowy ponad </w:t>
      </w:r>
      <w:r w:rsidRPr="005E38FB">
        <w:rPr>
          <w:rFonts w:asciiTheme="majorHAnsi" w:hAnsiTheme="majorHAnsi" w:cstheme="majorHAnsi"/>
          <w:b/>
        </w:rPr>
        <w:t>21 dni</w:t>
      </w:r>
      <w:r w:rsidRPr="005E38FB" w:rsidDel="008F1516">
        <w:rPr>
          <w:rFonts w:asciiTheme="majorHAnsi" w:hAnsiTheme="majorHAnsi" w:cstheme="majorHAnsi"/>
        </w:rPr>
        <w:t xml:space="preserve"> </w:t>
      </w:r>
      <w:r w:rsidRPr="005E38FB">
        <w:rPr>
          <w:rFonts w:asciiTheme="majorHAnsi" w:hAnsiTheme="majorHAnsi" w:cstheme="majorHAnsi"/>
        </w:rPr>
        <w:t>w stosunku do terminu określonego w harmonogramie rzeczowo – finansowym;</w:t>
      </w:r>
    </w:p>
    <w:p w:rsidR="005E38FB" w:rsidRPr="005E38FB" w:rsidRDefault="005E38FB" w:rsidP="005E38FB">
      <w:pPr>
        <w:numPr>
          <w:ilvl w:val="0"/>
          <w:numId w:val="39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5E38FB">
        <w:rPr>
          <w:rFonts w:asciiTheme="majorHAnsi" w:hAnsiTheme="majorHAnsi" w:cstheme="majorHAnsi"/>
        </w:rPr>
        <w:t>Wykonawca pomimo uprzednich pisemnych (dwukrotnych) zastrzeżeń Zamawiającego nie wykonuje robót zgodnie z Umową lub w rażący sposób zaniedbuje zobowiązania umowne,</w:t>
      </w:r>
    </w:p>
    <w:p w:rsidR="005E38FB" w:rsidRPr="005E38FB" w:rsidRDefault="005E38FB" w:rsidP="005E38FB">
      <w:pPr>
        <w:numPr>
          <w:ilvl w:val="0"/>
          <w:numId w:val="39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5E38FB">
        <w:rPr>
          <w:rFonts w:asciiTheme="majorHAnsi" w:hAnsiTheme="majorHAnsi" w:cstheme="majorHAnsi"/>
        </w:rPr>
        <w:t>Wykonawca wykonuje roboty budowlane wchodzące w Przedmiot Umowy za pomocą Podwykonawców, którzy nie zostali Zamawiającemu zgłoszeni .</w:t>
      </w:r>
    </w:p>
    <w:p w:rsidR="005E38FB" w:rsidRPr="005E38FB" w:rsidRDefault="005E38FB" w:rsidP="005E38FB">
      <w:pPr>
        <w:numPr>
          <w:ilvl w:val="0"/>
          <w:numId w:val="39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Theme="majorHAnsi" w:hAnsiTheme="majorHAnsi" w:cstheme="majorHAnsi"/>
        </w:rPr>
      </w:pPr>
      <w:r w:rsidRPr="005E38FB">
        <w:rPr>
          <w:rFonts w:asciiTheme="majorHAnsi" w:hAnsiTheme="majorHAnsi" w:cstheme="majorHAnsi"/>
          <w:color w:val="000000"/>
        </w:rPr>
        <w:t>Wykonawca nie przedłuża ważności wygasającej polisy OC, pomimo uprzedniego pisemnego wezwania do tego przedłużenia.</w:t>
      </w:r>
    </w:p>
    <w:p w:rsidR="005E38FB" w:rsidRPr="005E38FB" w:rsidRDefault="005E38FB" w:rsidP="005E38FB">
      <w:pPr>
        <w:pStyle w:val="Normalny1"/>
        <w:numPr>
          <w:ilvl w:val="0"/>
          <w:numId w:val="1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E38FB">
        <w:rPr>
          <w:rFonts w:asciiTheme="majorHAnsi" w:eastAsia="Calibri" w:hAnsiTheme="majorHAnsi" w:cstheme="majorHAnsi"/>
          <w:sz w:val="22"/>
          <w:szCs w:val="22"/>
        </w:rPr>
        <w:t>W przypadku odstąpienia od Umowy  lub jej rozwiązania Wykonawcę i Zamawiającego obciążają następujące obowiązki szczegółowe:</w:t>
      </w:r>
    </w:p>
    <w:p w:rsidR="005E38FB" w:rsidRPr="005E38FB" w:rsidRDefault="005E38FB" w:rsidP="005E38FB">
      <w:pPr>
        <w:numPr>
          <w:ilvl w:val="0"/>
          <w:numId w:val="40"/>
        </w:numPr>
        <w:autoSpaceDE w:val="0"/>
        <w:autoSpaceDN w:val="0"/>
        <w:adjustRightInd w:val="0"/>
        <w:spacing w:before="100" w:after="200" w:line="240" w:lineRule="auto"/>
        <w:ind w:left="993" w:hanging="426"/>
        <w:jc w:val="both"/>
        <w:rPr>
          <w:rFonts w:asciiTheme="majorHAnsi" w:eastAsia="Calibri" w:hAnsiTheme="majorHAnsi" w:cstheme="majorHAnsi"/>
        </w:rPr>
      </w:pPr>
      <w:r w:rsidRPr="005E38FB">
        <w:rPr>
          <w:rFonts w:asciiTheme="majorHAnsi" w:eastAsia="Calibri" w:hAnsiTheme="majorHAnsi" w:cstheme="majorHAnsi"/>
        </w:rPr>
        <w:t>w terminie 7 dni od daty odstąpienia od Umowy Wykonawca przy udziale Zamawiającego sporządzi szczegółowy protokół inwentaryzacji robót w toku, według stanu na dzień odstąpienia;</w:t>
      </w:r>
    </w:p>
    <w:p w:rsidR="005E38FB" w:rsidRPr="005E38FB" w:rsidRDefault="005E38FB" w:rsidP="005E38FB">
      <w:pPr>
        <w:numPr>
          <w:ilvl w:val="0"/>
          <w:numId w:val="40"/>
        </w:numPr>
        <w:autoSpaceDE w:val="0"/>
        <w:autoSpaceDN w:val="0"/>
        <w:adjustRightInd w:val="0"/>
        <w:spacing w:before="100" w:after="200" w:line="240" w:lineRule="auto"/>
        <w:ind w:left="993" w:hanging="426"/>
        <w:jc w:val="both"/>
        <w:rPr>
          <w:rFonts w:asciiTheme="majorHAnsi" w:eastAsia="Calibri" w:hAnsiTheme="majorHAnsi" w:cstheme="majorHAnsi"/>
        </w:rPr>
      </w:pPr>
      <w:r w:rsidRPr="005E38FB">
        <w:rPr>
          <w:rFonts w:asciiTheme="majorHAnsi" w:eastAsia="Calibri" w:hAnsiTheme="majorHAnsi" w:cstheme="majorHAnsi"/>
        </w:rPr>
        <w:t>Wykonawca zabezpieczy przerwane roboty w zakresie obustronnie uzgodnionym na koszt Strony, z której przyczyny nastąpiło odstąpienie;</w:t>
      </w:r>
    </w:p>
    <w:p w:rsidR="005E38FB" w:rsidRPr="005E38FB" w:rsidRDefault="005E38FB" w:rsidP="005E38FB">
      <w:pPr>
        <w:numPr>
          <w:ilvl w:val="0"/>
          <w:numId w:val="40"/>
        </w:numPr>
        <w:autoSpaceDE w:val="0"/>
        <w:autoSpaceDN w:val="0"/>
        <w:adjustRightInd w:val="0"/>
        <w:spacing w:before="100" w:after="200" w:line="240" w:lineRule="auto"/>
        <w:ind w:left="993" w:hanging="426"/>
        <w:jc w:val="both"/>
        <w:rPr>
          <w:rFonts w:asciiTheme="majorHAnsi" w:eastAsia="Calibri" w:hAnsiTheme="majorHAnsi" w:cstheme="majorHAnsi"/>
        </w:rPr>
      </w:pPr>
      <w:r w:rsidRPr="005E38FB">
        <w:rPr>
          <w:rFonts w:asciiTheme="majorHAnsi" w:eastAsia="Calibri" w:hAnsiTheme="majorHAnsi" w:cstheme="majorHAnsi"/>
        </w:rPr>
        <w:t>Wykonawca sporządzi wykaz tych dokumentów, materiałów, konstrukcji lub urządzeń, które nie mogą być wykorzystane przez niego do realizacji innych robót nie objętych Umową, jeżeli odstąpienie od Umowy nastąpiło z przyczyn od niego niezależnych;</w:t>
      </w:r>
    </w:p>
    <w:p w:rsidR="005E38FB" w:rsidRPr="005E38FB" w:rsidRDefault="005E38FB" w:rsidP="005E38FB">
      <w:pPr>
        <w:numPr>
          <w:ilvl w:val="0"/>
          <w:numId w:val="40"/>
        </w:numPr>
        <w:autoSpaceDE w:val="0"/>
        <w:autoSpaceDN w:val="0"/>
        <w:adjustRightInd w:val="0"/>
        <w:spacing w:before="100" w:after="200" w:line="240" w:lineRule="auto"/>
        <w:ind w:left="993" w:hanging="426"/>
        <w:jc w:val="both"/>
        <w:rPr>
          <w:rFonts w:asciiTheme="majorHAnsi" w:eastAsia="Calibri" w:hAnsiTheme="majorHAnsi" w:cstheme="majorHAnsi"/>
        </w:rPr>
      </w:pPr>
      <w:r w:rsidRPr="005E38FB">
        <w:rPr>
          <w:rFonts w:asciiTheme="majorHAnsi" w:eastAsia="Calibri" w:hAnsiTheme="majorHAnsi" w:cstheme="majorHAnsi"/>
        </w:rPr>
        <w:t>Wykonawca zgłosi do odbioru Zamawiającemu roboty przerwane oraz roboty zabezpieczające, jeżeli odstąpienie od Umowy nastąpiło z przyczyn, za które Wykonawca nie ponosi odpowiedzialności oraz niezwłocznie a najpóźniej w terminie 7 dni usunie z terenu robót dostarczone przez niego urządzenia zaplecza;</w:t>
      </w:r>
    </w:p>
    <w:p w:rsidR="005E38FB" w:rsidRPr="005E38FB" w:rsidRDefault="005E38FB" w:rsidP="005E38FB">
      <w:pPr>
        <w:numPr>
          <w:ilvl w:val="0"/>
          <w:numId w:val="40"/>
        </w:numPr>
        <w:autoSpaceDE w:val="0"/>
        <w:autoSpaceDN w:val="0"/>
        <w:adjustRightInd w:val="0"/>
        <w:spacing w:before="100" w:after="200" w:line="240" w:lineRule="auto"/>
        <w:ind w:left="993" w:hanging="426"/>
        <w:jc w:val="both"/>
        <w:rPr>
          <w:rFonts w:asciiTheme="majorHAnsi" w:eastAsia="Calibri" w:hAnsiTheme="majorHAnsi" w:cstheme="majorHAnsi"/>
        </w:rPr>
      </w:pPr>
      <w:r w:rsidRPr="005E38FB">
        <w:rPr>
          <w:rFonts w:asciiTheme="majorHAnsi" w:eastAsia="Calibri" w:hAnsiTheme="majorHAnsi" w:cstheme="majorHAnsi"/>
        </w:rPr>
        <w:t xml:space="preserve">Zamawiający w razie odstąpienia od Umowy lub rozwiązania Umowy z przyczyn, za które Wykonawca nie odpowiada, obowiązany jest do dokonania odbioru robót przerwanych oraz </w:t>
      </w:r>
      <w:r w:rsidRPr="005E38FB">
        <w:rPr>
          <w:rFonts w:asciiTheme="majorHAnsi" w:eastAsia="Calibri" w:hAnsiTheme="majorHAnsi" w:cstheme="majorHAnsi"/>
        </w:rPr>
        <w:lastRenderedPageBreak/>
        <w:t>do zapłaty Wynagrodzenia za roboty, które zostały wykonane do dnia odstąpienia od Umowy lub do dnia jej rozwiązania;</w:t>
      </w:r>
    </w:p>
    <w:p w:rsidR="005E38FB" w:rsidRPr="005E38FB" w:rsidRDefault="005E38FB" w:rsidP="005E38FB">
      <w:pPr>
        <w:pStyle w:val="Normalny1"/>
        <w:numPr>
          <w:ilvl w:val="0"/>
          <w:numId w:val="1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E38FB">
        <w:rPr>
          <w:rFonts w:asciiTheme="majorHAnsi" w:hAnsiTheme="majorHAnsi" w:cstheme="majorHAnsi"/>
          <w:color w:val="auto"/>
          <w:sz w:val="22"/>
          <w:szCs w:val="22"/>
        </w:rPr>
        <w:t>Oprócz przypadków określonych w Kodeksie cywilnym zamawiający może odstąpić od umowy, w razie wystąpienia istotnej zmiany okoliczności powodującej, że wykonanie umowy nie leży w interesie publicznym, czego nie można było przewidzieć w chwili zawarcia umowy. W takim przypadku odstąpienie od umowy powinno nastąpić w terminie 30 dni od powzięcia wiadomości o powyższych okolicznościach.</w:t>
      </w:r>
      <w:r w:rsidRPr="005E38FB">
        <w:rPr>
          <w:rFonts w:asciiTheme="majorHAnsi" w:hAnsiTheme="majorHAnsi" w:cstheme="majorHAnsi"/>
          <w:b/>
          <w:color w:val="auto"/>
          <w:sz w:val="22"/>
          <w:szCs w:val="22"/>
        </w:rPr>
        <w:t xml:space="preserve"> </w:t>
      </w:r>
    </w:p>
    <w:p w:rsidR="005E38FB" w:rsidRPr="005E38FB" w:rsidRDefault="005E38FB" w:rsidP="005E38FB">
      <w:pPr>
        <w:pStyle w:val="Normalny1"/>
        <w:numPr>
          <w:ilvl w:val="0"/>
          <w:numId w:val="1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E38FB">
        <w:rPr>
          <w:rFonts w:asciiTheme="majorHAnsi" w:hAnsiTheme="majorHAnsi" w:cstheme="majorHAnsi"/>
          <w:color w:val="auto"/>
          <w:sz w:val="22"/>
          <w:szCs w:val="22"/>
        </w:rPr>
        <w:t>W przypadku odstąpienia od umowy lub rozwiązania jej wykonawca będzie mógł żądać wynagrodzenia jedynie za część umowy wykonaną do dnia ustania obowiązywania umowy.</w:t>
      </w:r>
      <w:r w:rsidRPr="005E38FB">
        <w:rPr>
          <w:rFonts w:asciiTheme="majorHAnsi" w:hAnsiTheme="majorHAnsi" w:cstheme="majorHAnsi"/>
          <w:sz w:val="22"/>
          <w:szCs w:val="22"/>
        </w:rPr>
        <w:t xml:space="preserve"> Wszelkie inne roszczenia wykonawcy z tego tytułu zostają wyłączone.</w:t>
      </w:r>
    </w:p>
    <w:p w:rsidR="005E38FB" w:rsidRPr="005E38FB" w:rsidRDefault="005E38FB" w:rsidP="005E38FB">
      <w:pPr>
        <w:pStyle w:val="Normalny1"/>
        <w:numPr>
          <w:ilvl w:val="0"/>
          <w:numId w:val="1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E38FB">
        <w:rPr>
          <w:rFonts w:asciiTheme="majorHAnsi" w:hAnsiTheme="majorHAnsi" w:cstheme="majorHAnsi"/>
          <w:color w:val="auto"/>
          <w:sz w:val="22"/>
          <w:szCs w:val="22"/>
        </w:rPr>
        <w:t>Odstąpienie od umowy lub jej rozwiązanie wymagać będą dla swojej skuteczności formy pisemnej pod rygorem nieważności.</w:t>
      </w:r>
    </w:p>
    <w:p w:rsidR="00D911D8" w:rsidRPr="005E38FB" w:rsidRDefault="005E38FB" w:rsidP="005E38FB">
      <w:pPr>
        <w:pStyle w:val="Normalny1"/>
        <w:numPr>
          <w:ilvl w:val="0"/>
          <w:numId w:val="1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E38FB">
        <w:rPr>
          <w:rFonts w:asciiTheme="majorHAnsi" w:hAnsiTheme="majorHAnsi" w:cstheme="majorHAnsi"/>
          <w:color w:val="auto"/>
          <w:sz w:val="22"/>
          <w:szCs w:val="22"/>
        </w:rPr>
        <w:t>Strona odstępująca od umowy lub ją rozwiązująca zobligowana będzie do podania pisemnego uzasadnienia swojej decyzji.</w:t>
      </w:r>
    </w:p>
    <w:p w:rsidR="00D911D8" w:rsidRPr="005E38FB" w:rsidRDefault="00D911D8" w:rsidP="00D911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</w:pPr>
      <w:r w:rsidRPr="005E38FB">
        <w:rPr>
          <w:rFonts w:asciiTheme="majorHAnsi" w:eastAsia="ヒラギノ角ゴ Pro W3" w:hAnsiTheme="majorHAnsi" w:cstheme="majorHAnsi"/>
          <w:b/>
          <w:sz w:val="24"/>
          <w:szCs w:val="24"/>
          <w:lang w:eastAsia="pl-PL"/>
        </w:rPr>
        <w:t>§ 12 - Zmiany postanowień umowy</w:t>
      </w:r>
    </w:p>
    <w:p w:rsidR="005E38FB" w:rsidRPr="005E38FB" w:rsidRDefault="005E38FB" w:rsidP="005E38FB">
      <w:pPr>
        <w:pStyle w:val="Akapitzlist1"/>
        <w:numPr>
          <w:ilvl w:val="0"/>
          <w:numId w:val="41"/>
        </w:numPr>
        <w:spacing w:before="100" w:after="200" w:line="240" w:lineRule="auto"/>
        <w:ind w:left="340" w:hanging="340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>Zamawiający dopuszcza możliwość zmian postanowień zawartej Umowy w stosunku do treści oferty na podstawie, której dokonano wyboru Wykonawcy polegających na wprowadzeniu zmian w zakresie terminu realizacji Przedmiotu Umowy, w zakresie zmiany sposobu wykonania robót oraz w zakresie zmiany wynagrodzenia.</w:t>
      </w:r>
    </w:p>
    <w:p w:rsidR="005E38FB" w:rsidRPr="005E38FB" w:rsidRDefault="005E38FB" w:rsidP="005E38FB">
      <w:pPr>
        <w:pStyle w:val="Akapitzlist1"/>
        <w:numPr>
          <w:ilvl w:val="0"/>
          <w:numId w:val="41"/>
        </w:numPr>
        <w:spacing w:before="100" w:after="200" w:line="240" w:lineRule="auto"/>
        <w:ind w:left="340" w:hanging="340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>Zgodnie z art. 144 ust. 1 pkt 1 PZP, Zamawiający przewiduje możliwość dokonania następujących zmian Umowy:</w:t>
      </w:r>
    </w:p>
    <w:p w:rsidR="005E38FB" w:rsidRPr="00340833" w:rsidRDefault="005E38FB" w:rsidP="005E38FB">
      <w:pPr>
        <w:pStyle w:val="Akapitzlist1"/>
        <w:numPr>
          <w:ilvl w:val="0"/>
          <w:numId w:val="42"/>
        </w:numPr>
        <w:spacing w:before="120" w:line="240" w:lineRule="auto"/>
        <w:ind w:left="90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40833">
        <w:rPr>
          <w:rFonts w:asciiTheme="majorHAnsi" w:hAnsiTheme="majorHAnsi" w:cstheme="majorHAnsi"/>
          <w:b/>
          <w:sz w:val="22"/>
          <w:szCs w:val="22"/>
        </w:rPr>
        <w:t>w zakresie zmiany terminu realizacji Przedmiotu Umowy:</w:t>
      </w:r>
    </w:p>
    <w:p w:rsidR="005E38FB" w:rsidRPr="005E38FB" w:rsidRDefault="005E38FB" w:rsidP="005E38FB">
      <w:pPr>
        <w:pStyle w:val="Akapitzlist1"/>
        <w:numPr>
          <w:ilvl w:val="0"/>
          <w:numId w:val="43"/>
        </w:numPr>
        <w:spacing w:before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>wystąpi konieczność wykonania zamówienia dodatkowego lub robót zamiennych, które będą miały wpływ na przedłużenie terminu zakończenia zadania;</w:t>
      </w:r>
    </w:p>
    <w:p w:rsidR="005E38FB" w:rsidRPr="005E38FB" w:rsidRDefault="005E38FB" w:rsidP="005E38FB">
      <w:pPr>
        <w:pStyle w:val="Akapitzlist1"/>
        <w:numPr>
          <w:ilvl w:val="0"/>
          <w:numId w:val="43"/>
        </w:numPr>
        <w:spacing w:before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 xml:space="preserve">wystąpi konieczność leżąca po stronie Zamawiającego, w szczególności wstrzymania robót przez Zamawiającego, konieczność usunięcia błędów lub wprowadzenia zmian w dokumentacji projektowej, nastąpi odmowa wydania przez organ administracji lub inne podmioty wymaganych decyzji, zezwoleń, uzgodnień z przyczyn niezawinionych przez </w:t>
      </w:r>
      <w:r w:rsidR="002E447C">
        <w:rPr>
          <w:rFonts w:asciiTheme="majorHAnsi" w:hAnsiTheme="majorHAnsi" w:cstheme="majorHAnsi"/>
          <w:sz w:val="22"/>
          <w:szCs w:val="22"/>
        </w:rPr>
        <w:t>W</w:t>
      </w:r>
      <w:r w:rsidRPr="005E38FB">
        <w:rPr>
          <w:rFonts w:asciiTheme="majorHAnsi" w:hAnsiTheme="majorHAnsi" w:cstheme="majorHAnsi"/>
          <w:sz w:val="22"/>
          <w:szCs w:val="22"/>
        </w:rPr>
        <w:t>ykonawcę;</w:t>
      </w:r>
    </w:p>
    <w:p w:rsidR="005E38FB" w:rsidRPr="005E38FB" w:rsidRDefault="005E38FB" w:rsidP="005E38FB">
      <w:pPr>
        <w:pStyle w:val="Akapitzlist1"/>
        <w:numPr>
          <w:ilvl w:val="0"/>
          <w:numId w:val="43"/>
        </w:numPr>
        <w:spacing w:before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 xml:space="preserve">wystąpią szczególne warunki atmosferyczne, uniemożliwiające prowadzenie robót budowlanych zgodnie z technologią przewidziana w dokumentacji projektowej i warunkach </w:t>
      </w:r>
      <w:proofErr w:type="spellStart"/>
      <w:r w:rsidRPr="005E38FB">
        <w:rPr>
          <w:rFonts w:asciiTheme="majorHAnsi" w:hAnsiTheme="majorHAnsi" w:cstheme="majorHAnsi"/>
          <w:sz w:val="22"/>
          <w:szCs w:val="22"/>
        </w:rPr>
        <w:t>STWiORB</w:t>
      </w:r>
      <w:proofErr w:type="spellEnd"/>
      <w:r w:rsidRPr="005E38FB">
        <w:rPr>
          <w:rFonts w:asciiTheme="majorHAnsi" w:hAnsiTheme="majorHAnsi" w:cstheme="majorHAnsi"/>
          <w:sz w:val="22"/>
          <w:szCs w:val="22"/>
        </w:rPr>
        <w:t>. Wydłużenie czasu trwania umowy będzie równoważne okresem wstrzymania ich wykonania. Na tę okoliczność kierownik budowy sporządzi wpis do dziennika budowy, który potwierdzi przedstawiciel Zamawiającego( Inspektor Nadzoru Inwestorskiego);</w:t>
      </w:r>
    </w:p>
    <w:p w:rsidR="005E38FB" w:rsidRPr="005E38FB" w:rsidRDefault="005E38FB" w:rsidP="005E38FB">
      <w:pPr>
        <w:pStyle w:val="Akapitzlist1"/>
        <w:numPr>
          <w:ilvl w:val="0"/>
          <w:numId w:val="43"/>
        </w:numPr>
        <w:spacing w:before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>wystąpią odmienne warunki gruntowo-wodne niż te, które zostały przyjęte zgodnie z badaniami terenowymi w dokumentacji geologicznej;</w:t>
      </w:r>
    </w:p>
    <w:p w:rsidR="005E38FB" w:rsidRPr="00340833" w:rsidRDefault="005E38FB" w:rsidP="005E38FB">
      <w:pPr>
        <w:pStyle w:val="Akapitzlist1"/>
        <w:numPr>
          <w:ilvl w:val="0"/>
          <w:numId w:val="42"/>
        </w:numPr>
        <w:spacing w:before="120" w:line="240" w:lineRule="auto"/>
        <w:ind w:left="90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40833">
        <w:rPr>
          <w:rFonts w:asciiTheme="majorHAnsi" w:hAnsiTheme="majorHAnsi" w:cstheme="majorHAnsi"/>
          <w:b/>
          <w:sz w:val="22"/>
          <w:szCs w:val="22"/>
        </w:rPr>
        <w:t>w zakresie zmiany Wynagrodzenia:</w:t>
      </w:r>
    </w:p>
    <w:p w:rsidR="005E38FB" w:rsidRPr="005E38FB" w:rsidRDefault="005E38FB" w:rsidP="005E38FB">
      <w:pPr>
        <w:pStyle w:val="Akapitzlist1"/>
        <w:numPr>
          <w:ilvl w:val="0"/>
          <w:numId w:val="44"/>
        </w:numPr>
        <w:spacing w:before="120" w:line="240" w:lineRule="auto"/>
        <w:ind w:left="1260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>w przypadku zmiany stawki podatku od towarów i usług, Wynagrodzenie ulegnie zmianie, adekwatnie do zmiany wysokości stawki podatku od towarów i usług, jeżeli zmiana ta będzie miała wpływ na koszty wykonania zamówienia przez Wykonawcę;</w:t>
      </w:r>
    </w:p>
    <w:p w:rsidR="005E38FB" w:rsidRPr="005E38FB" w:rsidRDefault="005E38FB" w:rsidP="005E38FB">
      <w:pPr>
        <w:pStyle w:val="Akapitzlist1"/>
        <w:numPr>
          <w:ilvl w:val="0"/>
          <w:numId w:val="44"/>
        </w:numPr>
        <w:spacing w:before="120" w:line="240" w:lineRule="auto"/>
        <w:ind w:left="1260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lastRenderedPageBreak/>
        <w:t>w przypadku zmiany sposobu wykonania Umowy lub rezygnacji przez Zamawiającego z wykonania części Przedmiotu Umowy – o kwotę wynikającą z tych zmian, przy czym punktem wyjścia do ustalenia nowego wynagrodzenia będą ceny wynikające z oferty, a w przypadku braku możliwości ustalenia takich cen, na podstawie cen wynikających z katalogu SEKOCENBUD;</w:t>
      </w:r>
    </w:p>
    <w:p w:rsidR="005E38FB" w:rsidRDefault="005E38FB" w:rsidP="005E38FB">
      <w:pPr>
        <w:pStyle w:val="Akapitzlist1"/>
        <w:numPr>
          <w:ilvl w:val="0"/>
          <w:numId w:val="44"/>
        </w:numPr>
        <w:spacing w:after="0" w:line="240" w:lineRule="auto"/>
        <w:ind w:left="1260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>polegające na zwiększeniu wysokości wynagrodzenia w przypadku, zmiany zakresu Przedmiotu Umowy, o kwotę wynikającą z tych zmian, przy czym punktem wyjścia do ustalenia nowego wynagrodzenia będą ceny wynikające z oferty, a w przypadku braku możliwości ustalenia takich cen, na podstawie cen wynikających z katalogu SEKOCENBUD;</w:t>
      </w:r>
    </w:p>
    <w:p w:rsidR="00340833" w:rsidRPr="005E38FB" w:rsidRDefault="00340833" w:rsidP="00340833">
      <w:pPr>
        <w:pStyle w:val="Akapitzlist1"/>
        <w:spacing w:after="0" w:line="240" w:lineRule="auto"/>
        <w:ind w:left="1260"/>
        <w:jc w:val="both"/>
        <w:rPr>
          <w:rFonts w:asciiTheme="majorHAnsi" w:hAnsiTheme="majorHAnsi" w:cstheme="majorHAnsi"/>
          <w:sz w:val="22"/>
          <w:szCs w:val="22"/>
        </w:rPr>
      </w:pPr>
    </w:p>
    <w:p w:rsidR="005E38FB" w:rsidRPr="005E38FB" w:rsidRDefault="005E38FB" w:rsidP="005E38FB">
      <w:pPr>
        <w:pStyle w:val="Akapitzlist1"/>
        <w:spacing w:after="0" w:line="240" w:lineRule="auto"/>
        <w:ind w:left="1260"/>
        <w:jc w:val="both"/>
        <w:rPr>
          <w:rFonts w:asciiTheme="majorHAnsi" w:hAnsiTheme="majorHAnsi" w:cstheme="majorHAnsi"/>
          <w:sz w:val="22"/>
          <w:szCs w:val="22"/>
        </w:rPr>
      </w:pPr>
    </w:p>
    <w:p w:rsidR="005E38FB" w:rsidRPr="00340833" w:rsidRDefault="005E38FB" w:rsidP="005E38FB">
      <w:pPr>
        <w:pStyle w:val="Akapitzlist1"/>
        <w:numPr>
          <w:ilvl w:val="0"/>
          <w:numId w:val="42"/>
        </w:numPr>
        <w:spacing w:before="120" w:line="240" w:lineRule="auto"/>
        <w:ind w:left="90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40833">
        <w:rPr>
          <w:rFonts w:asciiTheme="majorHAnsi" w:hAnsiTheme="majorHAnsi" w:cstheme="majorHAnsi"/>
          <w:b/>
          <w:sz w:val="22"/>
          <w:szCs w:val="22"/>
        </w:rPr>
        <w:t>w zakresie zmiany sposobu spełnienia świadczenia:</w:t>
      </w:r>
    </w:p>
    <w:p w:rsidR="005E38FB" w:rsidRPr="005E38FB" w:rsidRDefault="005E38FB" w:rsidP="005E38FB">
      <w:pPr>
        <w:pStyle w:val="Akapitzlist1"/>
        <w:numPr>
          <w:ilvl w:val="0"/>
          <w:numId w:val="45"/>
        </w:numPr>
        <w:spacing w:before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>konieczność zrealizowania przedmiotu umowy przy zastosowaniu innych rozwiązań technicznych/technologicznych niż wskazane w dokumentacji projektowej, w sytuacji gdyby zastosowanie przewidzianych rozwiązań groziło niewykonaniem lub wadliwym wykonaniem przedmiotu umowy;</w:t>
      </w:r>
    </w:p>
    <w:p w:rsidR="005E38FB" w:rsidRPr="005E38FB" w:rsidRDefault="005E38FB" w:rsidP="005E38FB">
      <w:pPr>
        <w:pStyle w:val="Akapitzlist1"/>
        <w:numPr>
          <w:ilvl w:val="0"/>
          <w:numId w:val="45"/>
        </w:numPr>
        <w:spacing w:before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>konieczność zrealizowania przedmiotu umowy przy zastosowaniu innych rozwiązań technicznych lub materiałowych ze względu na zmiany obowiązującego prawa;</w:t>
      </w:r>
    </w:p>
    <w:p w:rsidR="005E38FB" w:rsidRPr="005E38FB" w:rsidRDefault="005E38FB" w:rsidP="005E38FB">
      <w:pPr>
        <w:pStyle w:val="Akapitzlist1"/>
        <w:numPr>
          <w:ilvl w:val="0"/>
          <w:numId w:val="45"/>
        </w:numPr>
        <w:spacing w:before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>konieczność zrealizowania przedmiotu umowy przy zastosowaniu innych rozwiązań technicznych lub materiałowych z uwagi na czasową lub całkowitą niedostępność materiałów lub technologii (np. zaprzestania produkcji);</w:t>
      </w:r>
    </w:p>
    <w:p w:rsidR="005E38FB" w:rsidRPr="005E38FB" w:rsidRDefault="005E38FB" w:rsidP="005E38FB">
      <w:pPr>
        <w:pStyle w:val="Akapitzlist1"/>
        <w:numPr>
          <w:ilvl w:val="0"/>
          <w:numId w:val="41"/>
        </w:numPr>
        <w:spacing w:before="100" w:after="200" w:line="240" w:lineRule="auto"/>
        <w:ind w:left="340" w:hanging="340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color w:val="000000"/>
          <w:sz w:val="22"/>
          <w:szCs w:val="22"/>
        </w:rPr>
        <w:t>Zmiana terminu ważności zabezpieczenia należytego wykonania umowy w przypadku zmiany terminu realizacji zamówienia.</w:t>
      </w:r>
      <w:r w:rsidRPr="005E38FB">
        <w:rPr>
          <w:rFonts w:asciiTheme="majorHAnsi" w:hAnsiTheme="majorHAnsi" w:cstheme="majorHAnsi"/>
          <w:sz w:val="22"/>
          <w:szCs w:val="22"/>
        </w:rPr>
        <w:t xml:space="preserve"> Jeżeli strona trzecia, od której zależy przedłużenie ważności zabezpieczenia nie wyda zgody na takie przedłużenie, Wykonawca zobowiązany będzie skorzystać z innych form zabezpieczenia</w:t>
      </w:r>
      <w:r w:rsidRPr="005E38FB">
        <w:rPr>
          <w:rFonts w:asciiTheme="majorHAnsi" w:hAnsiTheme="majorHAnsi" w:cstheme="majorHAnsi"/>
          <w:b/>
          <w:sz w:val="22"/>
          <w:szCs w:val="22"/>
        </w:rPr>
        <w:t>.</w:t>
      </w:r>
    </w:p>
    <w:p w:rsidR="005E38FB" w:rsidRPr="005E38FB" w:rsidRDefault="005E38FB" w:rsidP="005E38FB">
      <w:pPr>
        <w:pStyle w:val="Akapitzlist1"/>
        <w:numPr>
          <w:ilvl w:val="0"/>
          <w:numId w:val="41"/>
        </w:numPr>
        <w:spacing w:before="100" w:after="200" w:line="240" w:lineRule="auto"/>
        <w:ind w:left="340" w:hanging="340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>Strony dopuszczają również możliwość:</w:t>
      </w:r>
    </w:p>
    <w:p w:rsidR="005E38FB" w:rsidRPr="005E38FB" w:rsidRDefault="005E38FB" w:rsidP="005E38FB">
      <w:pPr>
        <w:pStyle w:val="Akapitzlist1"/>
        <w:numPr>
          <w:ilvl w:val="0"/>
          <w:numId w:val="46"/>
        </w:numPr>
        <w:spacing w:before="120" w:line="240" w:lineRule="auto"/>
        <w:ind w:left="900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>wykonywania przy pomocy Podwykonawców robót stanowiących przedmiot umowy, co do których Wykonawca w Ofercie oświadczył, że będzie je wykonywał osobiście, jeżeli będzie to konieczne dla terminowego ich wykonania lub wprowadzenie Podwykonawcy zapewni wykonanie zobowiązań wynikających z Umowy;</w:t>
      </w:r>
    </w:p>
    <w:p w:rsidR="005E38FB" w:rsidRPr="005E38FB" w:rsidRDefault="005E38FB" w:rsidP="005E38FB">
      <w:pPr>
        <w:pStyle w:val="Akapitzlist1"/>
        <w:numPr>
          <w:ilvl w:val="0"/>
          <w:numId w:val="46"/>
        </w:numPr>
        <w:spacing w:before="120" w:line="240" w:lineRule="auto"/>
        <w:ind w:left="900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 xml:space="preserve">zmiany osób sprawujących samodzielne funkcje techniczne, ujętych w wykazie osób złożonych przez Wykonawcę. Nowe proponowane osoby musza spełniać wymagania opisane w SIWZ. Zmiana osób wymaga zgody Zamawiającego wyrażonej na piśmie pod rygorem </w:t>
      </w:r>
      <w:r w:rsidR="00340833" w:rsidRPr="005E38FB">
        <w:rPr>
          <w:rFonts w:asciiTheme="majorHAnsi" w:hAnsiTheme="majorHAnsi" w:cstheme="majorHAnsi"/>
          <w:sz w:val="22"/>
          <w:szCs w:val="22"/>
        </w:rPr>
        <w:t>nieważności</w:t>
      </w:r>
      <w:r w:rsidRPr="005E38FB">
        <w:rPr>
          <w:rFonts w:asciiTheme="majorHAnsi" w:hAnsiTheme="majorHAnsi" w:cstheme="majorHAnsi"/>
          <w:sz w:val="22"/>
          <w:szCs w:val="22"/>
        </w:rPr>
        <w:t>;</w:t>
      </w:r>
    </w:p>
    <w:p w:rsidR="005E38FB" w:rsidRPr="005E38FB" w:rsidRDefault="005E38FB" w:rsidP="005E38FB">
      <w:pPr>
        <w:pStyle w:val="Akapitzlist1"/>
        <w:numPr>
          <w:ilvl w:val="0"/>
          <w:numId w:val="41"/>
        </w:numPr>
        <w:spacing w:before="100" w:after="200" w:line="240" w:lineRule="auto"/>
        <w:ind w:left="340" w:hanging="340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>Zmiana innych warunków umowy, jeżeli w chwili zawarcia umowy nieznane były fakty mające na nie wpływ lub zakres zmian spowoduje następstwa korzystne dla zamawiającego;</w:t>
      </w:r>
    </w:p>
    <w:p w:rsidR="00D911D8" w:rsidRPr="00340833" w:rsidRDefault="005E38FB" w:rsidP="00340833">
      <w:pPr>
        <w:pStyle w:val="Akapitzlist1"/>
        <w:numPr>
          <w:ilvl w:val="0"/>
          <w:numId w:val="41"/>
        </w:numPr>
        <w:spacing w:before="100" w:after="200" w:line="240" w:lineRule="auto"/>
        <w:ind w:left="340" w:hanging="340"/>
        <w:jc w:val="both"/>
        <w:rPr>
          <w:rFonts w:asciiTheme="majorHAnsi" w:hAnsiTheme="majorHAnsi" w:cstheme="majorHAnsi"/>
          <w:sz w:val="22"/>
          <w:szCs w:val="22"/>
        </w:rPr>
      </w:pPr>
      <w:r w:rsidRPr="005E38FB">
        <w:rPr>
          <w:rFonts w:asciiTheme="majorHAnsi" w:hAnsiTheme="majorHAnsi" w:cstheme="majorHAnsi"/>
          <w:sz w:val="22"/>
          <w:szCs w:val="22"/>
        </w:rPr>
        <w:t>Strona występująca o zmiany postanowień niniejszej Umowy, zobowiązana jest do      udokumentowania zaistnienia okoliczności stanowiących przesłankę do zmiany. Wniosek o zmianę postanowień niniejszej Umowy musi być złożony na piśmie;</w:t>
      </w:r>
    </w:p>
    <w:p w:rsidR="00D911D8" w:rsidRPr="00D911D8" w:rsidRDefault="00D911D8" w:rsidP="00D911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eastAsia="ヒラギノ角ゴ Pro W3" w:cstheme="minorHAnsi"/>
          <w:b/>
          <w:sz w:val="24"/>
          <w:szCs w:val="24"/>
          <w:lang w:eastAsia="pl-PL"/>
        </w:rPr>
      </w:pPr>
      <w:r w:rsidRPr="00D911D8">
        <w:rPr>
          <w:rFonts w:eastAsia="ヒラギノ角ゴ Pro W3" w:cstheme="minorHAnsi"/>
          <w:b/>
          <w:sz w:val="24"/>
          <w:szCs w:val="24"/>
          <w:lang w:eastAsia="pl-PL"/>
        </w:rPr>
        <w:t>§ 13 - Postanowienia końcowe</w:t>
      </w:r>
    </w:p>
    <w:p w:rsidR="00340833" w:rsidRPr="00340833" w:rsidRDefault="00340833" w:rsidP="00340833">
      <w:pPr>
        <w:numPr>
          <w:ilvl w:val="0"/>
          <w:numId w:val="47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</w:rPr>
      </w:pPr>
      <w:r w:rsidRPr="00340833">
        <w:rPr>
          <w:rFonts w:asciiTheme="majorHAnsi" w:eastAsia="Calibri" w:hAnsiTheme="majorHAnsi" w:cstheme="majorHAnsi"/>
        </w:rPr>
        <w:t xml:space="preserve">Strony ustalają, iż wszelka korespondencja między nimi będzie prowadzona na adresy podane w komparycji Umowy. Strony są zobowiązane do powiadamiania się wzajemnie o każdej zmianie </w:t>
      </w:r>
      <w:r w:rsidRPr="00340833">
        <w:rPr>
          <w:rFonts w:asciiTheme="majorHAnsi" w:eastAsia="Calibri" w:hAnsiTheme="majorHAnsi" w:cstheme="majorHAnsi"/>
        </w:rPr>
        <w:lastRenderedPageBreak/>
        <w:t>adresu. W przypadku zaniechania powyższego obowiązku korespondencja wysłana na adres dotychczasowy uznana zostanie za skutecznie doręczoną.</w:t>
      </w:r>
    </w:p>
    <w:p w:rsidR="00340833" w:rsidRPr="00340833" w:rsidRDefault="00340833" w:rsidP="00340833">
      <w:pPr>
        <w:numPr>
          <w:ilvl w:val="0"/>
          <w:numId w:val="47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</w:rPr>
      </w:pPr>
      <w:r w:rsidRPr="00340833">
        <w:rPr>
          <w:rFonts w:asciiTheme="majorHAnsi" w:eastAsia="Calibri" w:hAnsiTheme="majorHAnsi" w:cstheme="majorHAnsi"/>
        </w:rPr>
        <w:t>Wykonawca upoważnia Zamawiającego do tego, aby w przypadku jakiegokolwiek niewykonania lub nienależytego wykonania Przedmiotu Umowy w okresie jej realizacji, jak również w okresie gwarancji jakości lub rękojmi za wady, w sytuacji nieprzystąpienia Wykonawcy w wyznaczonym terminie do wykonania jego obowiązków – Zamawiający skorzystał z wykonawstwa zastępczego, tj. zlecił podmiotowi trzeciemu określone czynności na koszt i ryzyko Wykonawcy.</w:t>
      </w:r>
    </w:p>
    <w:p w:rsidR="00340833" w:rsidRPr="00340833" w:rsidRDefault="00340833" w:rsidP="00340833">
      <w:pPr>
        <w:numPr>
          <w:ilvl w:val="0"/>
          <w:numId w:val="47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</w:rPr>
      </w:pPr>
      <w:r w:rsidRPr="00340833">
        <w:rPr>
          <w:rFonts w:asciiTheme="majorHAnsi" w:eastAsia="Calibri" w:hAnsiTheme="majorHAnsi" w:cstheme="majorHAnsi"/>
        </w:rPr>
        <w:t xml:space="preserve">Wykonawca oświadcza, że przed zawarciem Umowy dokonał wizji lokalnej, a zatem teren budowy jest mu znany biorąc pod uwagę wiedzę jaką mógł uzyskać dokonując tej wizji lokalnej, a tym samym nie wnosi on żadnych roszczeń z tego tytułu w stosunku do Zamawiającego. </w:t>
      </w:r>
    </w:p>
    <w:p w:rsidR="00340833" w:rsidRPr="00340833" w:rsidRDefault="00340833" w:rsidP="00340833">
      <w:pPr>
        <w:tabs>
          <w:tab w:val="left" w:pos="426"/>
        </w:tabs>
        <w:suppressAutoHyphens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  <w:b/>
          <w:bCs/>
        </w:rPr>
      </w:pPr>
      <w:r w:rsidRPr="00340833">
        <w:rPr>
          <w:rFonts w:asciiTheme="majorHAnsi" w:eastAsia="Calibri" w:hAnsiTheme="majorHAnsi" w:cstheme="majorHAnsi"/>
        </w:rPr>
        <w:t xml:space="preserve">4. </w:t>
      </w:r>
      <w:r w:rsidRPr="00340833">
        <w:rPr>
          <w:rFonts w:asciiTheme="majorHAnsi" w:eastAsia="Calibri" w:hAnsiTheme="majorHAnsi" w:cstheme="majorHAnsi"/>
        </w:rPr>
        <w:tab/>
      </w:r>
      <w:r w:rsidRPr="00340833">
        <w:rPr>
          <w:rFonts w:asciiTheme="majorHAnsi" w:eastAsia="Calibri" w:hAnsiTheme="majorHAnsi" w:cstheme="majorHAnsi"/>
        </w:rPr>
        <w:tab/>
        <w:t>Wszelkie zmiany i uzupełnienia Umowy dla swej skuteczności wymagają zachowania formy pisemnej pod rygorem nieważności.</w:t>
      </w:r>
    </w:p>
    <w:p w:rsidR="00340833" w:rsidRPr="00340833" w:rsidRDefault="00340833" w:rsidP="00340833">
      <w:p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  <w:color w:val="0000FF"/>
        </w:rPr>
      </w:pPr>
      <w:r w:rsidRPr="00340833">
        <w:rPr>
          <w:rFonts w:asciiTheme="majorHAnsi" w:eastAsia="Calibri" w:hAnsiTheme="majorHAnsi" w:cstheme="majorHAnsi"/>
        </w:rPr>
        <w:t xml:space="preserve">5. </w:t>
      </w:r>
      <w:r w:rsidRPr="00340833">
        <w:rPr>
          <w:rFonts w:asciiTheme="majorHAnsi" w:eastAsia="Calibri" w:hAnsiTheme="majorHAnsi" w:cstheme="majorHAnsi"/>
        </w:rPr>
        <w:tab/>
        <w:t>W sprawach nieuregulowanych niniejszą Umową zastosowanie mają przepisy prawa polskiego, w tym w szczególności:</w:t>
      </w:r>
    </w:p>
    <w:p w:rsidR="00340833" w:rsidRPr="00340833" w:rsidRDefault="00340833" w:rsidP="00340833">
      <w:pPr>
        <w:autoSpaceDE w:val="0"/>
        <w:autoSpaceDN w:val="0"/>
        <w:adjustRightInd w:val="0"/>
        <w:spacing w:before="120" w:after="120" w:line="240" w:lineRule="auto"/>
        <w:ind w:left="900" w:hanging="360"/>
        <w:jc w:val="both"/>
        <w:rPr>
          <w:rFonts w:asciiTheme="majorHAnsi" w:eastAsia="Calibri" w:hAnsiTheme="majorHAnsi" w:cstheme="majorHAnsi"/>
        </w:rPr>
      </w:pPr>
      <w:r w:rsidRPr="00340833">
        <w:rPr>
          <w:rFonts w:asciiTheme="majorHAnsi" w:eastAsia="Calibri" w:hAnsiTheme="majorHAnsi" w:cstheme="majorHAnsi"/>
        </w:rPr>
        <w:t xml:space="preserve">1) </w:t>
      </w:r>
      <w:r w:rsidRPr="00340833">
        <w:rPr>
          <w:rFonts w:asciiTheme="majorHAnsi" w:eastAsia="Calibri" w:hAnsiTheme="majorHAnsi" w:cstheme="majorHAnsi"/>
        </w:rPr>
        <w:tab/>
        <w:t>ustawa z dnia 29 stycznia 2004 roku – Prawo zamówień publicznych (tekst jednolity: Dz. U. z 2017 r., poz. 1579 późniejszymi zmianami );</w:t>
      </w:r>
    </w:p>
    <w:p w:rsidR="00340833" w:rsidRPr="00340833" w:rsidRDefault="00340833" w:rsidP="00340833">
      <w:pPr>
        <w:autoSpaceDE w:val="0"/>
        <w:autoSpaceDN w:val="0"/>
        <w:adjustRightInd w:val="0"/>
        <w:spacing w:before="120" w:after="120" w:line="240" w:lineRule="auto"/>
        <w:ind w:left="900" w:hanging="360"/>
        <w:jc w:val="both"/>
        <w:rPr>
          <w:rFonts w:asciiTheme="majorHAnsi" w:eastAsia="Calibri" w:hAnsiTheme="majorHAnsi" w:cstheme="majorHAnsi"/>
        </w:rPr>
      </w:pPr>
      <w:r w:rsidRPr="00340833">
        <w:rPr>
          <w:rFonts w:asciiTheme="majorHAnsi" w:eastAsia="Calibri" w:hAnsiTheme="majorHAnsi" w:cstheme="majorHAnsi"/>
        </w:rPr>
        <w:t xml:space="preserve">2) </w:t>
      </w:r>
      <w:r w:rsidRPr="00340833">
        <w:rPr>
          <w:rFonts w:asciiTheme="majorHAnsi" w:eastAsia="Calibri" w:hAnsiTheme="majorHAnsi" w:cstheme="majorHAnsi"/>
        </w:rPr>
        <w:tab/>
        <w:t>przepisy ustawy z dnia 23 kwietnia 1964 roku - Kodeks Cywilny (</w:t>
      </w:r>
      <w:proofErr w:type="spellStart"/>
      <w:r w:rsidRPr="00340833">
        <w:rPr>
          <w:rFonts w:asciiTheme="majorHAnsi" w:eastAsia="Calibri" w:hAnsiTheme="majorHAnsi" w:cstheme="majorHAnsi"/>
        </w:rPr>
        <w:t>t.j</w:t>
      </w:r>
      <w:proofErr w:type="spellEnd"/>
      <w:r w:rsidRPr="00340833">
        <w:rPr>
          <w:rFonts w:asciiTheme="majorHAnsi" w:eastAsia="Calibri" w:hAnsiTheme="majorHAnsi" w:cstheme="majorHAnsi"/>
        </w:rPr>
        <w:t>. Dz. U. z 2017, poz. 459, z późniejszymi zmianami);</w:t>
      </w:r>
    </w:p>
    <w:p w:rsidR="00340833" w:rsidRPr="00340833" w:rsidRDefault="00340833" w:rsidP="00340833">
      <w:pPr>
        <w:autoSpaceDE w:val="0"/>
        <w:autoSpaceDN w:val="0"/>
        <w:adjustRightInd w:val="0"/>
        <w:spacing w:before="120" w:after="120" w:line="240" w:lineRule="auto"/>
        <w:ind w:left="900" w:hanging="360"/>
        <w:jc w:val="both"/>
        <w:rPr>
          <w:rFonts w:asciiTheme="majorHAnsi" w:eastAsia="Calibri" w:hAnsiTheme="majorHAnsi" w:cstheme="majorHAnsi"/>
          <w:b/>
          <w:bCs/>
        </w:rPr>
      </w:pPr>
      <w:r w:rsidRPr="00340833">
        <w:rPr>
          <w:rFonts w:asciiTheme="majorHAnsi" w:eastAsia="Calibri" w:hAnsiTheme="majorHAnsi" w:cstheme="majorHAnsi"/>
        </w:rPr>
        <w:t xml:space="preserve">3) </w:t>
      </w:r>
      <w:r w:rsidRPr="00340833">
        <w:rPr>
          <w:rFonts w:asciiTheme="majorHAnsi" w:eastAsia="Calibri" w:hAnsiTheme="majorHAnsi" w:cstheme="majorHAnsi"/>
        </w:rPr>
        <w:tab/>
        <w:t>ustawa z dnia 7 lipca 1994 roku – Prawo Budowlane (tekst jednolity: Dz. U. z 2016 r., poz. 290 z późniejszymi zmianami)</w:t>
      </w:r>
      <w:r w:rsidRPr="00340833">
        <w:rPr>
          <w:rFonts w:asciiTheme="majorHAnsi" w:eastAsia="Calibri" w:hAnsiTheme="majorHAnsi" w:cstheme="majorHAnsi"/>
          <w:b/>
          <w:bCs/>
        </w:rPr>
        <w:t xml:space="preserve"> </w:t>
      </w:r>
    </w:p>
    <w:p w:rsidR="00340833" w:rsidRPr="00340833" w:rsidRDefault="00340833" w:rsidP="00340833">
      <w:pPr>
        <w:suppressAutoHyphens/>
        <w:spacing w:before="120" w:after="120" w:line="240" w:lineRule="auto"/>
        <w:ind w:left="900" w:hanging="360"/>
        <w:rPr>
          <w:rFonts w:asciiTheme="majorHAnsi" w:eastAsia="Calibri" w:hAnsiTheme="majorHAnsi" w:cstheme="majorHAnsi"/>
        </w:rPr>
      </w:pPr>
      <w:r w:rsidRPr="00340833">
        <w:rPr>
          <w:rFonts w:asciiTheme="majorHAnsi" w:eastAsia="Calibri" w:hAnsiTheme="majorHAnsi" w:cstheme="majorHAnsi"/>
          <w:lang w:eastAsia="ar-SA"/>
        </w:rPr>
        <w:t xml:space="preserve">4) </w:t>
      </w:r>
      <w:r w:rsidRPr="00340833">
        <w:rPr>
          <w:rFonts w:asciiTheme="majorHAnsi" w:eastAsia="Calibri" w:hAnsiTheme="majorHAnsi" w:cstheme="majorHAnsi"/>
          <w:lang w:eastAsia="ar-SA"/>
        </w:rPr>
        <w:tab/>
        <w:t>ustawa z dnia 27 kwietnia 2001 r. Prawo ochrony środowiska  (tekst jednolity:  Dz.U. z 2017 r. poz. 519 z późniejszymi zmianami),</w:t>
      </w:r>
    </w:p>
    <w:p w:rsidR="00340833" w:rsidRPr="00340833" w:rsidRDefault="00340833" w:rsidP="00340833">
      <w:pPr>
        <w:numPr>
          <w:ilvl w:val="0"/>
          <w:numId w:val="49"/>
        </w:numPr>
        <w:suppressAutoHyphens/>
        <w:spacing w:before="100" w:after="200" w:line="240" w:lineRule="auto"/>
        <w:jc w:val="both"/>
        <w:rPr>
          <w:rFonts w:asciiTheme="majorHAnsi" w:eastAsia="Calibri" w:hAnsiTheme="majorHAnsi" w:cstheme="majorHAnsi"/>
        </w:rPr>
      </w:pPr>
      <w:r w:rsidRPr="00340833">
        <w:rPr>
          <w:rFonts w:asciiTheme="majorHAnsi" w:eastAsia="Calibri" w:hAnsiTheme="majorHAnsi" w:cstheme="majorHAnsi"/>
        </w:rPr>
        <w:t>Powstałe w trakcie realizacji umowy spory będą rozpoznawane przez sąd miejscowo właściwy dla siedziby Zamawiającego.</w:t>
      </w:r>
    </w:p>
    <w:p w:rsidR="00340833" w:rsidRPr="00340833" w:rsidRDefault="00340833" w:rsidP="002E447C">
      <w:pPr>
        <w:numPr>
          <w:ilvl w:val="0"/>
          <w:numId w:val="49"/>
        </w:numPr>
        <w:suppressAutoHyphens/>
        <w:spacing w:before="100" w:after="200" w:line="240" w:lineRule="auto"/>
        <w:jc w:val="both"/>
        <w:rPr>
          <w:rFonts w:asciiTheme="majorHAnsi" w:eastAsia="Calibri" w:hAnsiTheme="majorHAnsi" w:cstheme="majorHAnsi"/>
        </w:rPr>
      </w:pPr>
      <w:r w:rsidRPr="00340833">
        <w:rPr>
          <w:rFonts w:asciiTheme="majorHAnsi" w:hAnsiTheme="majorHAnsi" w:cstheme="majorHAnsi"/>
        </w:rPr>
        <w:t>Integralnymi częściami umowy są:</w:t>
      </w:r>
    </w:p>
    <w:p w:rsidR="00340833" w:rsidRPr="00340833" w:rsidRDefault="00340833" w:rsidP="002E447C">
      <w:pPr>
        <w:pStyle w:val="Normalny1"/>
        <w:numPr>
          <w:ilvl w:val="1"/>
          <w:numId w:val="19"/>
        </w:numPr>
        <w:tabs>
          <w:tab w:val="clear" w:pos="340"/>
          <w:tab w:val="left" w:pos="709"/>
          <w:tab w:val="left" w:pos="1418"/>
          <w:tab w:val="num" w:pos="161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161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40833">
        <w:rPr>
          <w:rFonts w:asciiTheme="majorHAnsi" w:hAnsiTheme="majorHAnsi" w:cstheme="majorHAnsi"/>
          <w:color w:val="auto"/>
          <w:sz w:val="22"/>
          <w:szCs w:val="22"/>
        </w:rPr>
        <w:t>harmonogram rzeczowo-finansowy,</w:t>
      </w:r>
    </w:p>
    <w:p w:rsidR="00340833" w:rsidRPr="00340833" w:rsidRDefault="00340833" w:rsidP="002E447C">
      <w:pPr>
        <w:pStyle w:val="Normalny1"/>
        <w:numPr>
          <w:ilvl w:val="1"/>
          <w:numId w:val="19"/>
        </w:numPr>
        <w:tabs>
          <w:tab w:val="clear" w:pos="340"/>
          <w:tab w:val="left" w:pos="709"/>
          <w:tab w:val="left" w:pos="1418"/>
          <w:tab w:val="num" w:pos="161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161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40833">
        <w:rPr>
          <w:rFonts w:asciiTheme="majorHAnsi" w:hAnsiTheme="majorHAnsi" w:cstheme="majorHAnsi"/>
          <w:color w:val="auto"/>
          <w:sz w:val="22"/>
          <w:szCs w:val="22"/>
        </w:rPr>
        <w:t>formularz oferty,</w:t>
      </w:r>
    </w:p>
    <w:p w:rsidR="00340833" w:rsidRPr="00340833" w:rsidRDefault="00340833" w:rsidP="002E447C">
      <w:pPr>
        <w:pStyle w:val="Normalny1"/>
        <w:numPr>
          <w:ilvl w:val="1"/>
          <w:numId w:val="19"/>
        </w:numPr>
        <w:tabs>
          <w:tab w:val="clear" w:pos="340"/>
          <w:tab w:val="left" w:pos="709"/>
          <w:tab w:val="left" w:pos="1418"/>
          <w:tab w:val="num" w:pos="161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161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40833">
        <w:rPr>
          <w:rFonts w:asciiTheme="majorHAnsi" w:hAnsiTheme="majorHAnsi" w:cstheme="majorHAnsi"/>
          <w:color w:val="auto"/>
          <w:sz w:val="22"/>
          <w:szCs w:val="22"/>
        </w:rPr>
        <w:t>specyfikacja istotnych warunków zamówienia.</w:t>
      </w:r>
    </w:p>
    <w:p w:rsidR="00340833" w:rsidRPr="00340833" w:rsidRDefault="00340833" w:rsidP="00340833">
      <w:pPr>
        <w:tabs>
          <w:tab w:val="left" w:pos="426"/>
        </w:tabs>
        <w:suppressAutoHyphens/>
        <w:spacing w:before="100" w:after="200" w:line="240" w:lineRule="auto"/>
        <w:ind w:left="340" w:hanging="340"/>
        <w:jc w:val="both"/>
        <w:rPr>
          <w:rFonts w:asciiTheme="majorHAnsi" w:eastAsia="Calibri" w:hAnsiTheme="majorHAnsi" w:cstheme="majorHAnsi"/>
          <w:b/>
          <w:bCs/>
        </w:rPr>
      </w:pPr>
      <w:r w:rsidRPr="00340833">
        <w:rPr>
          <w:rFonts w:asciiTheme="majorHAnsi" w:eastAsia="Calibri" w:hAnsiTheme="majorHAnsi" w:cstheme="majorHAnsi"/>
        </w:rPr>
        <w:t xml:space="preserve">8. </w:t>
      </w:r>
      <w:r w:rsidRPr="00340833">
        <w:rPr>
          <w:rFonts w:asciiTheme="majorHAnsi" w:eastAsia="Calibri" w:hAnsiTheme="majorHAnsi" w:cstheme="majorHAnsi"/>
        </w:rPr>
        <w:tab/>
      </w:r>
      <w:r w:rsidRPr="00340833">
        <w:rPr>
          <w:rFonts w:asciiTheme="majorHAnsi" w:hAnsiTheme="majorHAnsi" w:cstheme="majorHAnsi"/>
          <w:spacing w:val="-2"/>
        </w:rPr>
        <w:t>Umowę sporządza się w trzech jednobrzmiących egzemplarzach, z których jeden otrzymuje</w:t>
      </w:r>
      <w:r w:rsidRPr="00340833">
        <w:rPr>
          <w:rFonts w:asciiTheme="majorHAnsi" w:hAnsiTheme="majorHAnsi" w:cstheme="majorHAnsi"/>
        </w:rPr>
        <w:t xml:space="preserve"> Wykonawca, a dwa Zamawiający.</w:t>
      </w:r>
    </w:p>
    <w:p w:rsidR="00D911D8" w:rsidRPr="00340833" w:rsidRDefault="00D911D8" w:rsidP="00D911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Theme="majorHAnsi" w:eastAsia="ヒラギノ角ゴ Pro W3" w:hAnsiTheme="majorHAnsi" w:cstheme="majorHAnsi"/>
          <w:b/>
          <w:lang w:eastAsia="pl-PL"/>
        </w:rPr>
      </w:pPr>
    </w:p>
    <w:p w:rsidR="00D911D8" w:rsidRPr="00340833" w:rsidRDefault="00D911D8" w:rsidP="002E447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498"/>
      </w:tblGrid>
      <w:tr w:rsidR="00D911D8" w:rsidRPr="00340833" w:rsidTr="007B15D7">
        <w:tc>
          <w:tcPr>
            <w:tcW w:w="4814" w:type="dxa"/>
          </w:tcPr>
          <w:p w:rsidR="00D911D8" w:rsidRPr="002E447C" w:rsidRDefault="00D911D8" w:rsidP="00D911D8">
            <w:pPr>
              <w:ind w:left="738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E447C">
              <w:rPr>
                <w:rFonts w:asciiTheme="majorHAnsi" w:hAnsiTheme="majorHAnsi" w:cstheme="majorHAnsi"/>
                <w:b/>
                <w:sz w:val="22"/>
                <w:szCs w:val="22"/>
              </w:rPr>
              <w:t>ZAMAWIAJĄCY</w:t>
            </w:r>
          </w:p>
        </w:tc>
        <w:tc>
          <w:tcPr>
            <w:tcW w:w="4815" w:type="dxa"/>
          </w:tcPr>
          <w:p w:rsidR="00D911D8" w:rsidRPr="002E447C" w:rsidRDefault="00D911D8" w:rsidP="00D911D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E447C">
              <w:rPr>
                <w:rFonts w:asciiTheme="majorHAnsi" w:hAnsiTheme="majorHAnsi" w:cstheme="majorHAnsi"/>
                <w:b/>
                <w:sz w:val="22"/>
                <w:szCs w:val="22"/>
              </w:rPr>
              <w:t>WYKONAWCA</w:t>
            </w:r>
          </w:p>
        </w:tc>
      </w:tr>
    </w:tbl>
    <w:p w:rsidR="00D911D8" w:rsidRPr="00340833" w:rsidRDefault="00D911D8">
      <w:pPr>
        <w:rPr>
          <w:rFonts w:asciiTheme="majorHAnsi" w:hAnsiTheme="majorHAnsi" w:cstheme="majorHAnsi"/>
        </w:rPr>
        <w:sectPr w:rsidR="00D911D8" w:rsidRPr="00340833" w:rsidSect="00D911D8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20BA7" w:rsidRDefault="00120BA7"/>
    <w:sectPr w:rsidR="001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E8C" w:rsidRDefault="00717E8C" w:rsidP="00D911D8">
      <w:pPr>
        <w:spacing w:after="0" w:line="240" w:lineRule="auto"/>
      </w:pPr>
      <w:r>
        <w:separator/>
      </w:r>
    </w:p>
  </w:endnote>
  <w:endnote w:type="continuationSeparator" w:id="0">
    <w:p w:rsidR="00717E8C" w:rsidRDefault="00717E8C" w:rsidP="00D9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5620985"/>
      <w:docPartObj>
        <w:docPartGallery w:val="Page Numbers (Bottom of Page)"/>
        <w:docPartUnique/>
      </w:docPartObj>
    </w:sdtPr>
    <w:sdtEndPr>
      <w:rPr>
        <w:color w:val="2F5496" w:themeColor="accent5" w:themeShade="BF"/>
      </w:rPr>
    </w:sdtEndPr>
    <w:sdtContent>
      <w:p w:rsidR="00D911D8" w:rsidRDefault="00D911D8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0" r="0" b="0"/>
                  <wp:docPr id="8" name="Schemat blokowy: decyzja 8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E32239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" fillcolor="#8eaadb [1944]" stroked="f">
                  <w10:anchorlock/>
                </v:shape>
              </w:pict>
            </mc:Fallback>
          </mc:AlternateContent>
        </w:r>
      </w:p>
      <w:p w:rsidR="00D911D8" w:rsidRPr="00D911D8" w:rsidRDefault="00D911D8">
        <w:pPr>
          <w:pStyle w:val="Stopka"/>
          <w:jc w:val="center"/>
          <w:rPr>
            <w:color w:val="2F5496" w:themeColor="accent5" w:themeShade="BF"/>
          </w:rPr>
        </w:pPr>
        <w:r w:rsidRPr="00D911D8">
          <w:rPr>
            <w:color w:val="2F5496" w:themeColor="accent5" w:themeShade="BF"/>
          </w:rPr>
          <w:fldChar w:fldCharType="begin"/>
        </w:r>
        <w:r w:rsidRPr="00D911D8">
          <w:rPr>
            <w:color w:val="2F5496" w:themeColor="accent5" w:themeShade="BF"/>
          </w:rPr>
          <w:instrText>PAGE    \* MERGEFORMAT</w:instrText>
        </w:r>
        <w:r w:rsidRPr="00D911D8">
          <w:rPr>
            <w:color w:val="2F5496" w:themeColor="accent5" w:themeShade="BF"/>
          </w:rPr>
          <w:fldChar w:fldCharType="separate"/>
        </w:r>
        <w:r w:rsidR="00C87AD4">
          <w:rPr>
            <w:noProof/>
            <w:color w:val="2F5496" w:themeColor="accent5" w:themeShade="BF"/>
          </w:rPr>
          <w:t>2</w:t>
        </w:r>
        <w:r w:rsidRPr="00D911D8">
          <w:rPr>
            <w:color w:val="2F5496" w:themeColor="accent5" w:themeShade="BF"/>
          </w:rPr>
          <w:fldChar w:fldCharType="end"/>
        </w:r>
      </w:p>
    </w:sdtContent>
  </w:sdt>
  <w:p w:rsidR="00D911D8" w:rsidRDefault="00D91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E8C" w:rsidRDefault="00717E8C" w:rsidP="00D911D8">
      <w:pPr>
        <w:spacing w:after="0" w:line="240" w:lineRule="auto"/>
      </w:pPr>
      <w:r>
        <w:separator/>
      </w:r>
    </w:p>
  </w:footnote>
  <w:footnote w:type="continuationSeparator" w:id="0">
    <w:p w:rsidR="00717E8C" w:rsidRDefault="00717E8C" w:rsidP="00D9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1D8" w:rsidRPr="00B245AA" w:rsidRDefault="00D911D8" w:rsidP="00127380">
    <w:pPr>
      <w:pBdr>
        <w:bottom w:val="single" w:sz="4" w:space="0" w:color="4F81BD"/>
      </w:pBdr>
      <w:spacing w:before="240" w:after="240" w:line="240" w:lineRule="auto"/>
      <w:ind w:right="1080"/>
      <w:rPr>
        <w:rFonts w:ascii="Calibri" w:eastAsia="Times New Roman" w:hAnsi="Calibri" w:cs="Times New Roman"/>
        <w:bCs/>
        <w:i/>
        <w:caps/>
        <w:color w:val="1F4D78"/>
        <w:spacing w:val="10"/>
        <w:sz w:val="18"/>
        <w:szCs w:val="18"/>
        <w:lang w:eastAsia="pl-PL"/>
      </w:rPr>
    </w:pPr>
  </w:p>
  <w:p w:rsidR="00D911D8" w:rsidRDefault="00D911D8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1D8" w:rsidRDefault="00D911D8">
    <w:pPr>
      <w:pStyle w:val="Nagwek"/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89EC96CE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</w:abstractNum>
  <w:abstractNum w:abstractNumId="1" w15:restartNumberingAfterBreak="0">
    <w:nsid w:val="00000007"/>
    <w:multiLevelType w:val="multilevel"/>
    <w:tmpl w:val="015C810C"/>
    <w:name w:val="WW8Num21"/>
    <w:lvl w:ilvl="0">
      <w:start w:val="1"/>
      <w:numFmt w:val="lowerLetter"/>
      <w:lvlText w:val="%1)"/>
      <w:lvlJc w:val="left"/>
      <w:pPr>
        <w:tabs>
          <w:tab w:val="num" w:pos="1134"/>
        </w:tabs>
      </w:pPr>
      <w:rPr>
        <w:rFonts w:asciiTheme="majorHAnsi" w:eastAsiaTheme="minorHAnsi" w:hAnsiTheme="majorHAnsi" w:cstheme="majorHAnsi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D"/>
    <w:multiLevelType w:val="multilevel"/>
    <w:tmpl w:val="DF4E67D0"/>
    <w:lvl w:ilvl="0">
      <w:numFmt w:val="bullet"/>
      <w:lvlText w:val="1."/>
      <w:lvlJc w:val="left"/>
      <w:pPr>
        <w:tabs>
          <w:tab w:val="num" w:pos="567"/>
        </w:tabs>
        <w:ind w:left="567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position w:val="0"/>
        <w:sz w:val="22"/>
        <w:szCs w:val="22"/>
      </w:rPr>
    </w:lvl>
    <w:lvl w:ilvl="2">
      <w:start w:val="1"/>
      <w:numFmt w:val="decimal"/>
      <w:isLgl/>
      <w:lvlText w:val="1.%2.%3."/>
      <w:lvlJc w:val="left"/>
      <w:pPr>
        <w:tabs>
          <w:tab w:val="num" w:pos="2437"/>
        </w:tabs>
        <w:ind w:left="2437" w:firstLine="852"/>
      </w:pPr>
      <w:rPr>
        <w:rFonts w:hint="default"/>
        <w:b/>
        <w:color w:val="000000"/>
        <w:position w:val="0"/>
        <w:sz w:val="20"/>
      </w:rPr>
    </w:lvl>
    <w:lvl w:ilvl="3">
      <w:start w:val="1"/>
      <w:numFmt w:val="decimal"/>
      <w:isLgl/>
      <w:lvlText w:val="1.%2.%3.%4."/>
      <w:lvlJc w:val="left"/>
      <w:pPr>
        <w:tabs>
          <w:tab w:val="num" w:pos="1080"/>
        </w:tabs>
        <w:ind w:left="1080" w:firstLine="1278"/>
      </w:pPr>
      <w:rPr>
        <w:rFonts w:hint="default"/>
        <w:b/>
        <w:color w:val="000000"/>
        <w:position w:val="0"/>
        <w:sz w:val="20"/>
      </w:rPr>
    </w:lvl>
    <w:lvl w:ilvl="4">
      <w:start w:val="1"/>
      <w:numFmt w:val="decimal"/>
      <w:isLgl/>
      <w:lvlText w:val="1.%2.%3.%4.%5."/>
      <w:lvlJc w:val="left"/>
      <w:pPr>
        <w:tabs>
          <w:tab w:val="num" w:pos="1080"/>
        </w:tabs>
        <w:ind w:left="1080" w:firstLine="1704"/>
      </w:pPr>
      <w:rPr>
        <w:rFonts w:hint="default"/>
        <w:b/>
        <w:color w:val="000000"/>
        <w:position w:val="0"/>
        <w:sz w:val="20"/>
      </w:rPr>
    </w:lvl>
    <w:lvl w:ilvl="5">
      <w:start w:val="1"/>
      <w:numFmt w:val="decimal"/>
      <w:isLgl/>
      <w:lvlText w:val="1.%2.%3.%4.%5.%6."/>
      <w:lvlJc w:val="left"/>
      <w:pPr>
        <w:tabs>
          <w:tab w:val="num" w:pos="1440"/>
        </w:tabs>
        <w:ind w:left="1440" w:firstLine="2130"/>
      </w:pPr>
      <w:rPr>
        <w:rFonts w:hint="default"/>
        <w:b/>
        <w:color w:val="000000"/>
        <w:position w:val="0"/>
        <w:sz w:val="20"/>
      </w:rPr>
    </w:lvl>
    <w:lvl w:ilvl="6">
      <w:start w:val="1"/>
      <w:numFmt w:val="decimal"/>
      <w:isLgl/>
      <w:lvlText w:val="1.%2.%3.%4.%5.%6.%7."/>
      <w:lvlJc w:val="left"/>
      <w:pPr>
        <w:tabs>
          <w:tab w:val="num" w:pos="1440"/>
        </w:tabs>
        <w:ind w:left="1440" w:firstLine="2556"/>
      </w:pPr>
      <w:rPr>
        <w:rFonts w:hint="default"/>
        <w:b/>
        <w:color w:val="000000"/>
        <w:position w:val="0"/>
        <w:sz w:val="20"/>
      </w:rPr>
    </w:lvl>
    <w:lvl w:ilvl="7">
      <w:start w:val="1"/>
      <w:numFmt w:val="decimal"/>
      <w:isLgl/>
      <w:lvlText w:val="1.%2.%3.%4.%5.%6.%7.%8."/>
      <w:lvlJc w:val="left"/>
      <w:pPr>
        <w:tabs>
          <w:tab w:val="num" w:pos="1800"/>
        </w:tabs>
        <w:ind w:left="1800" w:firstLine="2982"/>
      </w:pPr>
      <w:rPr>
        <w:rFonts w:hint="default"/>
        <w:b/>
        <w:color w:val="000000"/>
        <w:position w:val="0"/>
        <w:sz w:val="20"/>
      </w:rPr>
    </w:lvl>
    <w:lvl w:ilvl="8">
      <w:start w:val="1"/>
      <w:numFmt w:val="decimal"/>
      <w:isLgl/>
      <w:lvlText w:val="1.%2.%3.%4.%5.%6.%7.%8.%9."/>
      <w:lvlJc w:val="left"/>
      <w:pPr>
        <w:tabs>
          <w:tab w:val="num" w:pos="1800"/>
        </w:tabs>
        <w:ind w:left="1800" w:firstLine="3408"/>
      </w:pPr>
      <w:rPr>
        <w:rFonts w:hint="default"/>
        <w:b/>
        <w:color w:val="000000"/>
        <w:position w:val="0"/>
        <w:sz w:val="20"/>
      </w:rPr>
    </w:lvl>
  </w:abstractNum>
  <w:abstractNum w:abstractNumId="3" w15:restartNumberingAfterBreak="0">
    <w:nsid w:val="00000025"/>
    <w:multiLevelType w:val="multilevel"/>
    <w:tmpl w:val="F58CA652"/>
    <w:lvl w:ilvl="0">
      <w:start w:val="1"/>
      <w:numFmt w:val="decimal"/>
      <w:isLgl/>
      <w:lvlText w:val="%1."/>
      <w:lvlJc w:val="left"/>
      <w:pPr>
        <w:tabs>
          <w:tab w:val="num" w:pos="390"/>
        </w:tabs>
        <w:ind w:left="39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position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  <w:b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firstLine="0"/>
      </w:pPr>
      <w:rPr>
        <w:rFonts w:hint="default"/>
        <w:b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firstLine="0"/>
      </w:pPr>
      <w:rPr>
        <w:rFonts w:hint="default"/>
        <w:b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0"/>
      </w:pPr>
      <w:rPr>
        <w:rFonts w:hint="default"/>
        <w:b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firstLine="0"/>
      </w:pPr>
      <w:rPr>
        <w:rFonts w:hint="default"/>
        <w:b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firstLine="0"/>
      </w:pPr>
      <w:rPr>
        <w:rFonts w:hint="default"/>
        <w:b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firstLine="0"/>
      </w:pPr>
      <w:rPr>
        <w:rFonts w:hint="default"/>
        <w:b/>
        <w:color w:val="000000"/>
        <w:position w:val="0"/>
        <w:sz w:val="20"/>
      </w:rPr>
    </w:lvl>
  </w:abstractNum>
  <w:abstractNum w:abstractNumId="4" w15:restartNumberingAfterBreak="0">
    <w:nsid w:val="0000002D"/>
    <w:multiLevelType w:val="multilevel"/>
    <w:tmpl w:val="E626D628"/>
    <w:lvl w:ilvl="0">
      <w:start w:val="1"/>
      <w:numFmt w:val="decimal"/>
      <w:isLgl/>
      <w:suff w:val="nothing"/>
      <w:lvlText w:val="3.%1.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i w:val="0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903477"/>
    <w:multiLevelType w:val="hybridMultilevel"/>
    <w:tmpl w:val="9F52893E"/>
    <w:lvl w:ilvl="0" w:tplc="86387452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43751C1"/>
    <w:multiLevelType w:val="hybridMultilevel"/>
    <w:tmpl w:val="1CB0D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A6F9E"/>
    <w:multiLevelType w:val="hybridMultilevel"/>
    <w:tmpl w:val="BA689642"/>
    <w:lvl w:ilvl="0" w:tplc="C52CD7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2E9EEB88">
      <w:start w:val="4"/>
      <w:numFmt w:val="decimal"/>
      <w:lvlText w:val="2.%2."/>
      <w:lvlJc w:val="left"/>
      <w:pPr>
        <w:tabs>
          <w:tab w:val="num" w:pos="567"/>
        </w:tabs>
        <w:ind w:left="0" w:firstLine="0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7E2AB6"/>
    <w:multiLevelType w:val="multilevel"/>
    <w:tmpl w:val="84AAF66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9" w15:restartNumberingAfterBreak="0">
    <w:nsid w:val="0CF420A6"/>
    <w:multiLevelType w:val="hybridMultilevel"/>
    <w:tmpl w:val="2E84DFB0"/>
    <w:lvl w:ilvl="0" w:tplc="263AC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729CC"/>
    <w:multiLevelType w:val="hybridMultilevel"/>
    <w:tmpl w:val="56742C44"/>
    <w:lvl w:ilvl="0" w:tplc="AF6C67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55D0668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D938D3"/>
    <w:multiLevelType w:val="hybridMultilevel"/>
    <w:tmpl w:val="4AE47D02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102C21BF"/>
    <w:multiLevelType w:val="hybridMultilevel"/>
    <w:tmpl w:val="5D108FB8"/>
    <w:lvl w:ilvl="0" w:tplc="FA9280B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004500"/>
    <w:multiLevelType w:val="hybridMultilevel"/>
    <w:tmpl w:val="46E40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07945"/>
    <w:multiLevelType w:val="hybridMultilevel"/>
    <w:tmpl w:val="1946E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8069C"/>
    <w:multiLevelType w:val="hybridMultilevel"/>
    <w:tmpl w:val="582272A6"/>
    <w:lvl w:ilvl="0" w:tplc="E6A628E4">
      <w:start w:val="7"/>
      <w:numFmt w:val="decimal"/>
      <w:lvlText w:val="%1."/>
      <w:lvlJc w:val="left"/>
      <w:pPr>
        <w:ind w:left="37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D6B94"/>
    <w:multiLevelType w:val="hybridMultilevel"/>
    <w:tmpl w:val="C4687C5E"/>
    <w:lvl w:ilvl="0" w:tplc="A4247D86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75F549B"/>
    <w:multiLevelType w:val="hybridMultilevel"/>
    <w:tmpl w:val="6A827B04"/>
    <w:lvl w:ilvl="0" w:tplc="6BD2F11E">
      <w:start w:val="5"/>
      <w:numFmt w:val="decimal"/>
      <w:lvlText w:val="2.%1."/>
      <w:lvlJc w:val="left"/>
      <w:pPr>
        <w:tabs>
          <w:tab w:val="num" w:pos="567"/>
        </w:tabs>
        <w:ind w:left="0" w:firstLine="0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1" w:tplc="B90A4772">
      <w:start w:val="1"/>
      <w:numFmt w:val="decimal"/>
      <w:lvlText w:val="%2. 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 w:tplc="22AEE6AA">
      <w:start w:val="1"/>
      <w:numFmt w:val="lowerLetter"/>
      <w:lvlText w:val="%3) 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3" w:tplc="DFC88D40">
      <w:start w:val="1"/>
      <w:numFmt w:val="lowerLetter"/>
      <w:lvlText w:val="%4)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E0053D"/>
    <w:multiLevelType w:val="hybridMultilevel"/>
    <w:tmpl w:val="2772B416"/>
    <w:lvl w:ilvl="0" w:tplc="669E23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9C6EC0"/>
    <w:multiLevelType w:val="multilevel"/>
    <w:tmpl w:val="3B2EAE3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6EE422A"/>
    <w:multiLevelType w:val="multilevel"/>
    <w:tmpl w:val="4C966E9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1" w15:restartNumberingAfterBreak="0">
    <w:nsid w:val="27616BC5"/>
    <w:multiLevelType w:val="hybridMultilevel"/>
    <w:tmpl w:val="2DA6A0D2"/>
    <w:lvl w:ilvl="0" w:tplc="4C3C13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D12A08"/>
    <w:multiLevelType w:val="hybridMultilevel"/>
    <w:tmpl w:val="3DC8876A"/>
    <w:lvl w:ilvl="0" w:tplc="F9143D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E65C3B"/>
    <w:multiLevelType w:val="hybridMultilevel"/>
    <w:tmpl w:val="25F0C996"/>
    <w:lvl w:ilvl="0" w:tplc="3C18DDA4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2AE67F65"/>
    <w:multiLevelType w:val="hybridMultilevel"/>
    <w:tmpl w:val="65340B3C"/>
    <w:name w:val="WW8Num32222"/>
    <w:lvl w:ilvl="0" w:tplc="48AC6D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6E4CDB"/>
    <w:multiLevelType w:val="hybridMultilevel"/>
    <w:tmpl w:val="9CD66A32"/>
    <w:lvl w:ilvl="0" w:tplc="05F25786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1" w:tplc="63B6BEF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893C35"/>
    <w:multiLevelType w:val="hybridMultilevel"/>
    <w:tmpl w:val="4F18D24A"/>
    <w:lvl w:ilvl="0" w:tplc="040EF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961F87"/>
    <w:multiLevelType w:val="hybridMultilevel"/>
    <w:tmpl w:val="8E587146"/>
    <w:lvl w:ilvl="0" w:tplc="F16AEECA">
      <w:start w:val="5"/>
      <w:numFmt w:val="decimal"/>
      <w:lvlText w:val="2.%1."/>
      <w:lvlJc w:val="left"/>
      <w:pPr>
        <w:tabs>
          <w:tab w:val="num" w:pos="567"/>
        </w:tabs>
        <w:ind w:left="0" w:firstLine="0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1" w:tplc="CAA0ECE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 w:tplc="2D683A82">
      <w:start w:val="4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EC4B58"/>
    <w:multiLevelType w:val="hybridMultilevel"/>
    <w:tmpl w:val="8E782560"/>
    <w:lvl w:ilvl="0" w:tplc="57721D02">
      <w:start w:val="1"/>
      <w:numFmt w:val="lowerLetter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38EC051C"/>
    <w:multiLevelType w:val="multilevel"/>
    <w:tmpl w:val="65D8736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0" w15:restartNumberingAfterBreak="0">
    <w:nsid w:val="392D4075"/>
    <w:multiLevelType w:val="hybridMultilevel"/>
    <w:tmpl w:val="60E0F5D4"/>
    <w:lvl w:ilvl="0" w:tplc="7980982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5E62E80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200E9B"/>
    <w:multiLevelType w:val="hybridMultilevel"/>
    <w:tmpl w:val="130AE9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9758E"/>
    <w:multiLevelType w:val="hybridMultilevel"/>
    <w:tmpl w:val="61B6F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E06FAB"/>
    <w:multiLevelType w:val="hybridMultilevel"/>
    <w:tmpl w:val="783032F0"/>
    <w:name w:val="WW8Num362"/>
    <w:lvl w:ilvl="0" w:tplc="3E361B82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251F9"/>
    <w:multiLevelType w:val="multilevel"/>
    <w:tmpl w:val="B3E8683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4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6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5780"/>
      </w:pPr>
      <w:rPr>
        <w:rFonts w:hint="default"/>
        <w:color w:val="000000"/>
        <w:position w:val="0"/>
        <w:sz w:val="20"/>
      </w:rPr>
    </w:lvl>
  </w:abstractNum>
  <w:abstractNum w:abstractNumId="35" w15:restartNumberingAfterBreak="0">
    <w:nsid w:val="4BC5771E"/>
    <w:multiLevelType w:val="hybridMultilevel"/>
    <w:tmpl w:val="CE344A0E"/>
    <w:lvl w:ilvl="0" w:tplc="81F4E3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1979D3"/>
    <w:multiLevelType w:val="hybridMultilevel"/>
    <w:tmpl w:val="AAD2D9AE"/>
    <w:lvl w:ilvl="0" w:tplc="9AE27A0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F0732"/>
    <w:multiLevelType w:val="hybridMultilevel"/>
    <w:tmpl w:val="FA3EC4B6"/>
    <w:name w:val="WW8Num36"/>
    <w:lvl w:ilvl="0" w:tplc="BE266E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776B7"/>
    <w:multiLevelType w:val="hybridMultilevel"/>
    <w:tmpl w:val="D660B1BC"/>
    <w:lvl w:ilvl="0" w:tplc="759E9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1F6CB81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DD4757"/>
    <w:multiLevelType w:val="hybridMultilevel"/>
    <w:tmpl w:val="0C2C5C42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5E0B091A"/>
    <w:multiLevelType w:val="hybridMultilevel"/>
    <w:tmpl w:val="3432C218"/>
    <w:lvl w:ilvl="0" w:tplc="9E722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1341CA"/>
    <w:multiLevelType w:val="multilevel"/>
    <w:tmpl w:val="89FE628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i w:val="0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2" w15:restartNumberingAfterBreak="0">
    <w:nsid w:val="60A138A7"/>
    <w:multiLevelType w:val="hybridMultilevel"/>
    <w:tmpl w:val="71706188"/>
    <w:lvl w:ilvl="0" w:tplc="36FA5C1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7255B2"/>
    <w:multiLevelType w:val="hybridMultilevel"/>
    <w:tmpl w:val="4E880B9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2B4AFC"/>
    <w:multiLevelType w:val="hybridMultilevel"/>
    <w:tmpl w:val="CB004A80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FA5E36"/>
    <w:multiLevelType w:val="hybridMultilevel"/>
    <w:tmpl w:val="198686F0"/>
    <w:lvl w:ilvl="0" w:tplc="4C3C13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95789"/>
    <w:multiLevelType w:val="multilevel"/>
    <w:tmpl w:val="A12462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ahoma" w:hAnsi="Tahoma" w:cs="Tahoma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cstheme="minorHAnsi" w:hint="default"/>
          <w:b w:val="0"/>
          <w:i w:val="0"/>
          <w:sz w:val="22"/>
          <w:szCs w:val="22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cstheme="minorHAnsi" w:hint="default"/>
          <w:b w:val="0"/>
          <w:i w:val="0"/>
          <w:sz w:val="22"/>
          <w:szCs w:val="22"/>
        </w:rPr>
      </w:lvl>
    </w:lvlOverride>
  </w:num>
  <w:num w:numId="5">
    <w:abstractNumId w:val="24"/>
  </w:num>
  <w:num w:numId="6">
    <w:abstractNumId w:val="3"/>
  </w:num>
  <w:num w:numId="7">
    <w:abstractNumId w:val="4"/>
  </w:num>
  <w:num w:numId="8">
    <w:abstractNumId w:val="8"/>
  </w:num>
  <w:num w:numId="9">
    <w:abstractNumId w:val="20"/>
  </w:num>
  <w:num w:numId="10">
    <w:abstractNumId w:val="34"/>
  </w:num>
  <w:num w:numId="11">
    <w:abstractNumId w:val="41"/>
  </w:num>
  <w:num w:numId="12">
    <w:abstractNumId w:val="29"/>
  </w:num>
  <w:num w:numId="13">
    <w:abstractNumId w:val="7"/>
  </w:num>
  <w:num w:numId="14">
    <w:abstractNumId w:val="25"/>
  </w:num>
  <w:num w:numId="15">
    <w:abstractNumId w:val="38"/>
  </w:num>
  <w:num w:numId="16">
    <w:abstractNumId w:val="21"/>
  </w:num>
  <w:num w:numId="17">
    <w:abstractNumId w:val="26"/>
  </w:num>
  <w:num w:numId="18">
    <w:abstractNumId w:val="35"/>
  </w:num>
  <w:num w:numId="19">
    <w:abstractNumId w:val="27"/>
  </w:num>
  <w:num w:numId="20">
    <w:abstractNumId w:val="10"/>
  </w:num>
  <w:num w:numId="21">
    <w:abstractNumId w:val="30"/>
  </w:num>
  <w:num w:numId="22">
    <w:abstractNumId w:val="12"/>
  </w:num>
  <w:num w:numId="23">
    <w:abstractNumId w:val="17"/>
  </w:num>
  <w:num w:numId="24">
    <w:abstractNumId w:val="44"/>
  </w:num>
  <w:num w:numId="25">
    <w:abstractNumId w:val="22"/>
  </w:num>
  <w:num w:numId="26">
    <w:abstractNumId w:val="42"/>
  </w:num>
  <w:num w:numId="27">
    <w:abstractNumId w:val="40"/>
  </w:num>
  <w:num w:numId="28">
    <w:abstractNumId w:val="37"/>
  </w:num>
  <w:num w:numId="29">
    <w:abstractNumId w:val="14"/>
  </w:num>
  <w:num w:numId="30">
    <w:abstractNumId w:val="9"/>
  </w:num>
  <w:num w:numId="31">
    <w:abstractNumId w:val="43"/>
  </w:num>
  <w:num w:numId="32">
    <w:abstractNumId w:val="6"/>
  </w:num>
  <w:num w:numId="33">
    <w:abstractNumId w:val="31"/>
  </w:num>
  <w:num w:numId="34">
    <w:abstractNumId w:val="1"/>
  </w:num>
  <w:num w:numId="35">
    <w:abstractNumId w:val="19"/>
  </w:num>
  <w:num w:numId="36">
    <w:abstractNumId w:val="46"/>
  </w:num>
  <w:num w:numId="37">
    <w:abstractNumId w:val="33"/>
  </w:num>
  <w:num w:numId="38">
    <w:abstractNumId w:val="45"/>
  </w:num>
  <w:num w:numId="39">
    <w:abstractNumId w:val="28"/>
  </w:num>
  <w:num w:numId="40">
    <w:abstractNumId w:val="32"/>
  </w:num>
  <w:num w:numId="41">
    <w:abstractNumId w:val="18"/>
  </w:num>
  <w:num w:numId="42">
    <w:abstractNumId w:val="5"/>
  </w:num>
  <w:num w:numId="43">
    <w:abstractNumId w:val="39"/>
  </w:num>
  <w:num w:numId="44">
    <w:abstractNumId w:val="23"/>
  </w:num>
  <w:num w:numId="45">
    <w:abstractNumId w:val="11"/>
  </w:num>
  <w:num w:numId="46">
    <w:abstractNumId w:val="16"/>
  </w:num>
  <w:num w:numId="47">
    <w:abstractNumId w:val="13"/>
  </w:num>
  <w:num w:numId="48">
    <w:abstractNumId w:val="1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D8"/>
    <w:rsid w:val="000405DD"/>
    <w:rsid w:val="00076B2A"/>
    <w:rsid w:val="00082AD7"/>
    <w:rsid w:val="000F570A"/>
    <w:rsid w:val="00120BA7"/>
    <w:rsid w:val="00127380"/>
    <w:rsid w:val="0014104F"/>
    <w:rsid w:val="00165BB4"/>
    <w:rsid w:val="001A5F2A"/>
    <w:rsid w:val="001E1504"/>
    <w:rsid w:val="00217E85"/>
    <w:rsid w:val="00290D04"/>
    <w:rsid w:val="002C7F0F"/>
    <w:rsid w:val="002E447C"/>
    <w:rsid w:val="00316916"/>
    <w:rsid w:val="003262EF"/>
    <w:rsid w:val="00340833"/>
    <w:rsid w:val="00371F82"/>
    <w:rsid w:val="004150DB"/>
    <w:rsid w:val="00482F3B"/>
    <w:rsid w:val="00491A3E"/>
    <w:rsid w:val="00496CDC"/>
    <w:rsid w:val="004A49F2"/>
    <w:rsid w:val="004A5D71"/>
    <w:rsid w:val="00501616"/>
    <w:rsid w:val="005C5841"/>
    <w:rsid w:val="005E38FB"/>
    <w:rsid w:val="00632CBC"/>
    <w:rsid w:val="00643788"/>
    <w:rsid w:val="006D5487"/>
    <w:rsid w:val="006E60AA"/>
    <w:rsid w:val="00717E8C"/>
    <w:rsid w:val="00776E9B"/>
    <w:rsid w:val="007B3AB8"/>
    <w:rsid w:val="008136CD"/>
    <w:rsid w:val="00856AED"/>
    <w:rsid w:val="00885714"/>
    <w:rsid w:val="008B66A1"/>
    <w:rsid w:val="008D3C1E"/>
    <w:rsid w:val="008D50C0"/>
    <w:rsid w:val="009E5672"/>
    <w:rsid w:val="00AA764F"/>
    <w:rsid w:val="00AB7900"/>
    <w:rsid w:val="00AC376B"/>
    <w:rsid w:val="00AD08DB"/>
    <w:rsid w:val="00B20100"/>
    <w:rsid w:val="00B245AA"/>
    <w:rsid w:val="00B31C81"/>
    <w:rsid w:val="00B47268"/>
    <w:rsid w:val="00B91262"/>
    <w:rsid w:val="00BF369D"/>
    <w:rsid w:val="00C378AE"/>
    <w:rsid w:val="00C532C8"/>
    <w:rsid w:val="00C87AD4"/>
    <w:rsid w:val="00D911D8"/>
    <w:rsid w:val="00D95672"/>
    <w:rsid w:val="00E16AF6"/>
    <w:rsid w:val="00E3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F9676"/>
  <w15:chartTrackingRefBased/>
  <w15:docId w15:val="{EAE333EF-CBB3-49C1-B37E-32C22EC4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911D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11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1D8"/>
  </w:style>
  <w:style w:type="paragraph" w:styleId="Stopka">
    <w:name w:val="footer"/>
    <w:basedOn w:val="Normalny"/>
    <w:link w:val="StopkaZnak"/>
    <w:uiPriority w:val="99"/>
    <w:unhideWhenUsed/>
    <w:rsid w:val="00D9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1D8"/>
  </w:style>
  <w:style w:type="table" w:styleId="Tabela-Siatka">
    <w:name w:val="Table Grid"/>
    <w:basedOn w:val="Standardowy"/>
    <w:rsid w:val="00D911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D911D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11D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F3B"/>
    <w:rPr>
      <w:rFonts w:ascii="Segoe UI" w:hAnsi="Segoe UI" w:cs="Segoe UI"/>
      <w:sz w:val="18"/>
      <w:szCs w:val="18"/>
    </w:rPr>
  </w:style>
  <w:style w:type="paragraph" w:customStyle="1" w:styleId="CharZnakZnak">
    <w:name w:val="Char Znak Znak"/>
    <w:basedOn w:val="Normalny"/>
    <w:rsid w:val="00082AD7"/>
    <w:pPr>
      <w:spacing w:before="100" w:after="200" w:line="276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styleId="Numerstrony">
    <w:name w:val="page number"/>
    <w:basedOn w:val="Domylnaczcionkaakapitu"/>
    <w:rsid w:val="00856AED"/>
  </w:style>
  <w:style w:type="paragraph" w:customStyle="1" w:styleId="Normalny1">
    <w:name w:val="Normalny1"/>
    <w:rsid w:val="00856AED"/>
    <w:pPr>
      <w:spacing w:before="100" w:after="200" w:line="276" w:lineRule="auto"/>
    </w:pPr>
    <w:rPr>
      <w:rFonts w:ascii="Calibri" w:eastAsia="ヒラギノ角ゴ Pro W3" w:hAnsi="Calibri" w:cs="Times New Roman"/>
      <w:color w:val="000000"/>
      <w:sz w:val="20"/>
      <w:szCs w:val="20"/>
      <w:lang w:eastAsia="pl-PL"/>
    </w:rPr>
  </w:style>
  <w:style w:type="character" w:customStyle="1" w:styleId="ustb">
    <w:name w:val="ustb"/>
    <w:rsid w:val="00856AED"/>
  </w:style>
  <w:style w:type="paragraph" w:customStyle="1" w:styleId="CharZnakZnak0">
    <w:name w:val="Char Znak Znak"/>
    <w:basedOn w:val="Normalny"/>
    <w:rsid w:val="001A5F2A"/>
    <w:pPr>
      <w:spacing w:before="100" w:after="200" w:line="276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styleId="Hipercze">
    <w:name w:val="Hyperlink"/>
    <w:rsid w:val="00B20100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Znak"/>
    <w:uiPriority w:val="99"/>
    <w:rsid w:val="005E38FB"/>
    <w:pPr>
      <w:spacing w:after="120" w:line="276" w:lineRule="auto"/>
      <w:ind w:left="708"/>
    </w:pPr>
    <w:rPr>
      <w:rFonts w:ascii="Sylfaen" w:eastAsia="Calibri" w:hAnsi="Sylfaen" w:cs="Sylfaen"/>
      <w:sz w:val="20"/>
      <w:szCs w:val="20"/>
      <w:lang w:eastAsia="pl-PL"/>
    </w:rPr>
  </w:style>
  <w:style w:type="character" w:customStyle="1" w:styleId="ListParagraphZnak">
    <w:name w:val="List Paragraph Znak"/>
    <w:link w:val="Akapitzlist1"/>
    <w:uiPriority w:val="99"/>
    <w:locked/>
    <w:rsid w:val="005E38FB"/>
    <w:rPr>
      <w:rFonts w:ascii="Sylfaen" w:eastAsia="Calibri" w:hAnsi="Sylfaen" w:cs="Sylfae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76B2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66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linowski@ug.pol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FA0F-7FC3-4BFD-A1EB-A077C92C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6453</Words>
  <Characters>38722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komputer525</dc:creator>
  <cp:keywords/>
  <dc:description/>
  <cp:lastModifiedBy>jkalinowski</cp:lastModifiedBy>
  <cp:revision>12</cp:revision>
  <cp:lastPrinted>2018-04-16T10:58:00Z</cp:lastPrinted>
  <dcterms:created xsi:type="dcterms:W3CDTF">2018-05-02T11:43:00Z</dcterms:created>
  <dcterms:modified xsi:type="dcterms:W3CDTF">2018-05-29T11:06:00Z</dcterms:modified>
</cp:coreProperties>
</file>