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7" w:rsidRPr="007D3EB3" w:rsidRDefault="00226187" w:rsidP="00226187">
      <w:pPr>
        <w:pStyle w:val="Tytu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7D3EB3">
        <w:rPr>
          <w:rFonts w:ascii="Calibri" w:hAnsi="Calibri" w:cs="Calibri"/>
          <w:i/>
          <w:sz w:val="22"/>
          <w:szCs w:val="22"/>
        </w:rPr>
        <w:t>Załącznik nr 5 specyfikacji</w:t>
      </w:r>
    </w:p>
    <w:p w:rsidR="00226187" w:rsidRDefault="00226187" w:rsidP="00226187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</w:p>
    <w:p w:rsidR="00226187" w:rsidRPr="007D3EB3" w:rsidRDefault="00226187" w:rsidP="00226187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WZÓR UMOWY dla zadania nr ……. 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  <w:lang w:eastAsia="x-none"/>
        </w:rPr>
        <w:t xml:space="preserve">Zawarta w dniu </w:t>
      </w:r>
      <w:r w:rsidRPr="007D3EB3">
        <w:rPr>
          <w:rFonts w:ascii="Calibri" w:hAnsi="Calibri" w:cs="Calibri"/>
          <w:b/>
          <w:sz w:val="22"/>
          <w:szCs w:val="22"/>
          <w:lang w:eastAsia="x-none"/>
        </w:rPr>
        <w:t>…………. 201</w:t>
      </w:r>
      <w:r w:rsidR="00516E5D">
        <w:rPr>
          <w:rFonts w:ascii="Calibri" w:hAnsi="Calibri" w:cs="Calibri"/>
          <w:b/>
          <w:sz w:val="22"/>
          <w:szCs w:val="22"/>
          <w:lang w:eastAsia="x-none"/>
        </w:rPr>
        <w:t>8</w:t>
      </w:r>
      <w:r w:rsidRPr="007D3EB3">
        <w:rPr>
          <w:rFonts w:ascii="Calibri" w:hAnsi="Calibri" w:cs="Calibri"/>
          <w:b/>
          <w:sz w:val="22"/>
          <w:szCs w:val="22"/>
          <w:lang w:eastAsia="x-none"/>
        </w:rPr>
        <w:t xml:space="preserve"> r</w:t>
      </w:r>
      <w:r w:rsidRPr="007D3EB3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7D3EB3">
        <w:rPr>
          <w:rFonts w:ascii="Calibri" w:hAnsi="Calibri" w:cs="Calibri"/>
          <w:sz w:val="22"/>
          <w:szCs w:val="22"/>
        </w:rPr>
        <w:t>na podstawie przeprowadzonego postępowania o udzielenie zamówienia publicznego w trybie przetargu nieograniczonego pomiędzy: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x-none"/>
        </w:rPr>
      </w:pP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 xml:space="preserve">Gminą Police z </w:t>
      </w:r>
      <w:r w:rsidRPr="007D3EB3">
        <w:rPr>
          <w:rFonts w:ascii="Calibri" w:hAnsi="Calibri" w:cs="Calibri"/>
          <w:sz w:val="22"/>
          <w:szCs w:val="22"/>
        </w:rPr>
        <w:t>siedzibą w Policach przy ul. Stefana Batorego 3</w:t>
      </w:r>
      <w:r w:rsidRPr="007D3EB3">
        <w:rPr>
          <w:rFonts w:ascii="Calibri" w:hAnsi="Calibri" w:cs="Calibri"/>
          <w:b/>
          <w:sz w:val="22"/>
          <w:szCs w:val="22"/>
        </w:rPr>
        <w:t>,</w:t>
      </w:r>
      <w:r w:rsidRPr="007D3EB3">
        <w:rPr>
          <w:rFonts w:ascii="Calibri" w:hAnsi="Calibri" w:cs="Calibri"/>
          <w:sz w:val="22"/>
          <w:szCs w:val="22"/>
        </w:rPr>
        <w:t xml:space="preserve"> reprezentowaną przez: 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 – Władysława </w:t>
      </w:r>
      <w:proofErr w:type="spellStart"/>
      <w:r w:rsidRPr="007D3EB3">
        <w:rPr>
          <w:rFonts w:ascii="Calibri" w:hAnsi="Calibri" w:cs="Calibri"/>
          <w:sz w:val="22"/>
          <w:szCs w:val="22"/>
        </w:rPr>
        <w:t>Diakuna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 – Burmistrza Polic, 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Cs/>
          <w:sz w:val="22"/>
          <w:szCs w:val="22"/>
        </w:rPr>
        <w:t xml:space="preserve">zwaną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„Kupującym’’</w:t>
      </w:r>
    </w:p>
    <w:p w:rsidR="00226187" w:rsidRPr="007D3EB3" w:rsidRDefault="00226187" w:rsidP="00226187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7D3EB3">
        <w:rPr>
          <w:rFonts w:ascii="Calibri" w:hAnsi="Calibri" w:cs="Calibri"/>
          <w:b/>
          <w:sz w:val="22"/>
          <w:szCs w:val="22"/>
          <w:lang w:eastAsia="x-none"/>
        </w:rPr>
        <w:t>a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D3EB3">
        <w:rPr>
          <w:rFonts w:ascii="Calibri" w:hAnsi="Calibri" w:cs="Calibri"/>
          <w:sz w:val="22"/>
          <w:szCs w:val="22"/>
        </w:rPr>
        <w:t xml:space="preserve">, </w:t>
      </w:r>
      <w:r w:rsidRPr="007D3EB3">
        <w:rPr>
          <w:rFonts w:ascii="Calibri" w:hAnsi="Calibri" w:cs="Calibri"/>
          <w:bCs/>
          <w:sz w:val="22"/>
          <w:szCs w:val="22"/>
        </w:rPr>
        <w:t xml:space="preserve">zwanym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„Sprzedawcą’’</w:t>
      </w:r>
      <w:r w:rsidRPr="007D3EB3">
        <w:rPr>
          <w:rFonts w:ascii="Calibri" w:hAnsi="Calibri" w:cs="Calibri"/>
          <w:bCs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Tekstpodstawowy3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pStyle w:val="Tekstpodstawowy3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1</w:t>
      </w:r>
    </w:p>
    <w:p w:rsidR="00226187" w:rsidRPr="007D3EB3" w:rsidRDefault="00226187" w:rsidP="00226187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Postanowienia ogólne</w:t>
      </w:r>
    </w:p>
    <w:p w:rsidR="00226187" w:rsidRPr="007D3EB3" w:rsidRDefault="00226187" w:rsidP="00226187">
      <w:pPr>
        <w:tabs>
          <w:tab w:val="num" w:pos="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Ilekroć w Umowie mowa jest o: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„Stronach Umowy”</w:t>
      </w:r>
      <w:r w:rsidRPr="007D3EB3">
        <w:rPr>
          <w:rFonts w:ascii="Calibri" w:hAnsi="Calibri" w:cs="Calibri"/>
          <w:sz w:val="22"/>
          <w:szCs w:val="22"/>
        </w:rPr>
        <w:t xml:space="preserve"> lub </w:t>
      </w:r>
      <w:r w:rsidRPr="007D3EB3">
        <w:rPr>
          <w:rFonts w:ascii="Calibri" w:hAnsi="Calibri" w:cs="Calibri"/>
          <w:b/>
          <w:i/>
          <w:sz w:val="22"/>
          <w:szCs w:val="22"/>
        </w:rPr>
        <w:t>„Stronach”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Sprzedawcę i Kupującego;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„Ofercie Sprzedawcy”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ofertę Sprzedawcy z dnia …………………  stanowiącą integralną część Umowy;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„SIWZ”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specyfikację istotnych warunków zamówienia z dnia …………………. wraz z jej załącznikami, stanowiącą integralną część Umowy.</w:t>
      </w:r>
    </w:p>
    <w:p w:rsidR="00226187" w:rsidRPr="007D3EB3" w:rsidRDefault="00226187" w:rsidP="00226187">
      <w:pPr>
        <w:tabs>
          <w:tab w:val="left" w:pos="360"/>
          <w:tab w:val="center" w:pos="4535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2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Zakres (przedmiot) Umowy</w:t>
      </w:r>
    </w:p>
    <w:p w:rsidR="00226187" w:rsidRPr="007D3EB3" w:rsidRDefault="00516E5D" w:rsidP="00226187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Sprzedawca sprzedaje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 xml:space="preserve">wyposażenie pracowni w postaci </w:t>
      </w:r>
      <w:r>
        <w:rPr>
          <w:rFonts w:ascii="Calibri" w:hAnsi="Calibri" w:cs="Calibri"/>
          <w:b w:val="0"/>
          <w:sz w:val="22"/>
          <w:szCs w:val="22"/>
          <w:lang w:val="pl-PL"/>
        </w:rPr>
        <w:t>mebl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i</w:t>
      </w:r>
      <w:r>
        <w:rPr>
          <w:rFonts w:ascii="Calibri" w:hAnsi="Calibri" w:cs="Calibri"/>
          <w:b w:val="0"/>
          <w:sz w:val="22"/>
          <w:szCs w:val="22"/>
          <w:lang w:val="pl-PL"/>
        </w:rPr>
        <w:t xml:space="preserve"> laboratoryjn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ych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i inn</w:t>
      </w:r>
      <w:r>
        <w:rPr>
          <w:rFonts w:ascii="Calibri" w:hAnsi="Calibri" w:cs="Calibri"/>
          <w:b w:val="0"/>
          <w:sz w:val="22"/>
          <w:szCs w:val="22"/>
        </w:rPr>
        <w:t>e dodatkowe elementy związane z</w:t>
      </w:r>
      <w:r>
        <w:rPr>
          <w:rFonts w:ascii="Calibri" w:hAnsi="Calibri" w:cs="Calibri"/>
          <w:b w:val="0"/>
          <w:sz w:val="22"/>
          <w:szCs w:val="22"/>
          <w:lang w:val="pl-PL"/>
        </w:rPr>
        <w:t xml:space="preserve"> zamówieniem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, którego rodzaj, ilość oraz właściwości techniczne i funkcjonalne określa treść 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Załącznika nr 1 i 1A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SIWZ oraz ofer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ta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Sprzedawcy. Ilekroć w dalszej części Umowy używać się będzie bez bliższego określenia zwrotu „</w:t>
      </w:r>
      <w:r>
        <w:rPr>
          <w:rFonts w:ascii="Calibri" w:hAnsi="Calibri" w:cs="Calibri"/>
          <w:b w:val="0"/>
          <w:i/>
          <w:sz w:val="22"/>
          <w:szCs w:val="22"/>
          <w:lang w:val="pl-PL"/>
        </w:rPr>
        <w:t>meble</w:t>
      </w:r>
      <w:r w:rsidR="00226187" w:rsidRPr="007D3EB3">
        <w:rPr>
          <w:rFonts w:ascii="Calibri" w:hAnsi="Calibri" w:cs="Calibri"/>
          <w:b w:val="0"/>
          <w:i/>
          <w:sz w:val="22"/>
          <w:szCs w:val="22"/>
        </w:rPr>
        <w:t>”</w:t>
      </w:r>
      <w:r w:rsidR="001E61E3">
        <w:rPr>
          <w:rFonts w:ascii="Calibri" w:hAnsi="Calibri" w:cs="Calibri"/>
          <w:b w:val="0"/>
          <w:i/>
          <w:sz w:val="22"/>
          <w:szCs w:val="22"/>
          <w:lang w:val="pl-PL"/>
        </w:rPr>
        <w:t xml:space="preserve"> 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lub </w:t>
      </w:r>
      <w:r w:rsidR="00226187" w:rsidRPr="007D3EB3">
        <w:rPr>
          <w:rFonts w:ascii="Calibri" w:hAnsi="Calibri" w:cs="Calibri"/>
          <w:b w:val="0"/>
          <w:i/>
          <w:sz w:val="22"/>
          <w:szCs w:val="22"/>
        </w:rPr>
        <w:t>„</w:t>
      </w:r>
      <w:r>
        <w:rPr>
          <w:rFonts w:ascii="Calibri" w:hAnsi="Calibri" w:cs="Calibri"/>
          <w:b w:val="0"/>
          <w:i/>
          <w:sz w:val="22"/>
          <w:szCs w:val="22"/>
          <w:lang w:val="pl-PL"/>
        </w:rPr>
        <w:t>wyposażenie</w:t>
      </w:r>
      <w:r w:rsidR="00226187" w:rsidRPr="007D3EB3">
        <w:rPr>
          <w:rFonts w:ascii="Calibri" w:hAnsi="Calibri" w:cs="Calibri"/>
          <w:b w:val="0"/>
          <w:i/>
          <w:sz w:val="22"/>
          <w:szCs w:val="22"/>
        </w:rPr>
        <w:t>”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, Strony będą przez to rozumieć całość </w:t>
      </w:r>
      <w:r>
        <w:rPr>
          <w:rFonts w:ascii="Calibri" w:hAnsi="Calibri" w:cs="Calibri"/>
          <w:b w:val="0"/>
          <w:sz w:val="22"/>
          <w:szCs w:val="22"/>
          <w:lang w:val="pl-PL"/>
        </w:rPr>
        <w:t>wyposażenia</w:t>
      </w:r>
      <w:r w:rsidR="00226187" w:rsidRPr="007D3EB3">
        <w:rPr>
          <w:rFonts w:ascii="Calibri" w:hAnsi="Calibri" w:cs="Calibri"/>
          <w:b w:val="0"/>
          <w:sz w:val="22"/>
          <w:szCs w:val="22"/>
        </w:rPr>
        <w:t xml:space="preserve"> i innych elementów, opisan</w:t>
      </w:r>
      <w:r w:rsidR="00D673A8">
        <w:rPr>
          <w:rFonts w:ascii="Calibri" w:hAnsi="Calibri" w:cs="Calibri"/>
          <w:b w:val="0"/>
          <w:sz w:val="22"/>
          <w:szCs w:val="22"/>
        </w:rPr>
        <w:t>ych w SIWZ i ofercie Sprzedawcy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.</w:t>
      </w:r>
    </w:p>
    <w:p w:rsidR="00226187" w:rsidRPr="007D3EB3" w:rsidRDefault="00226187" w:rsidP="00226187">
      <w:pPr>
        <w:pStyle w:val="Tekstpodstawowy"/>
        <w:numPr>
          <w:ilvl w:val="0"/>
          <w:numId w:val="4"/>
        </w:numPr>
        <w:spacing w:line="276" w:lineRule="auto"/>
        <w:ind w:left="391" w:hanging="391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W ramach zobowiązania wskazanego w ust. 1 Sprzedawca wyda Kupującemu również dokumenty niezbędne do użytkowania </w:t>
      </w:r>
      <w:r w:rsidR="00516E5D">
        <w:rPr>
          <w:rFonts w:ascii="Calibri" w:hAnsi="Calibri" w:cs="Calibri"/>
          <w:b w:val="0"/>
          <w:sz w:val="22"/>
          <w:szCs w:val="22"/>
          <w:lang w:val="pl-PL"/>
        </w:rPr>
        <w:t xml:space="preserve">mebli 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w zakresie, w sposób i formie wymaganej w SIWZ, w szczególności dokumenty </w:t>
      </w:r>
      <w:r w:rsidRPr="007D3EB3">
        <w:rPr>
          <w:rFonts w:ascii="Calibri" w:hAnsi="Calibri" w:cs="Calibri"/>
          <w:b w:val="0"/>
          <w:bCs/>
          <w:sz w:val="22"/>
          <w:szCs w:val="22"/>
        </w:rPr>
        <w:t>stanowiące instrukcję w</w:t>
      </w:r>
      <w:r w:rsidR="00516E5D">
        <w:rPr>
          <w:rFonts w:ascii="Calibri" w:hAnsi="Calibri" w:cs="Calibri"/>
          <w:b w:val="0"/>
          <w:bCs/>
          <w:sz w:val="22"/>
          <w:szCs w:val="22"/>
        </w:rPr>
        <w:t xml:space="preserve"> zakresie sposobu korzystania z me</w:t>
      </w:r>
      <w:r w:rsidR="00516E5D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bli </w:t>
      </w:r>
      <w:r w:rsidRPr="007D3EB3">
        <w:rPr>
          <w:rFonts w:ascii="Calibri" w:hAnsi="Calibri" w:cs="Calibri"/>
          <w:b w:val="0"/>
          <w:bCs/>
          <w:sz w:val="22"/>
          <w:szCs w:val="22"/>
        </w:rPr>
        <w:t>- zwane w dalszej części Umowy łącznie „</w:t>
      </w:r>
      <w:r w:rsidRPr="007D3EB3">
        <w:rPr>
          <w:rFonts w:ascii="Calibri" w:hAnsi="Calibri" w:cs="Calibri"/>
          <w:b w:val="0"/>
          <w:bCs/>
          <w:i/>
          <w:sz w:val="22"/>
          <w:szCs w:val="22"/>
        </w:rPr>
        <w:t>Instrukcją obsługi”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oraz dokumenty uprawniające do dochodzenia uprawnień gwarancyjnych, zwane dalej </w:t>
      </w:r>
      <w:r w:rsidRPr="007D3EB3">
        <w:rPr>
          <w:rFonts w:ascii="Calibri" w:hAnsi="Calibri" w:cs="Calibri"/>
          <w:b w:val="0"/>
          <w:bCs/>
          <w:i/>
          <w:sz w:val="22"/>
          <w:szCs w:val="22"/>
        </w:rPr>
        <w:t>„Kartą gwarancyjną”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, jak również certyfikaty oraz oznakowania </w:t>
      </w:r>
      <w:r w:rsidR="003A074E">
        <w:rPr>
          <w:rFonts w:ascii="Calibri" w:hAnsi="Calibri" w:cs="Calibri"/>
          <w:b w:val="0"/>
          <w:bCs/>
          <w:sz w:val="22"/>
          <w:szCs w:val="22"/>
          <w:lang w:val="pl-PL"/>
        </w:rPr>
        <w:t>wyposażenia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w takim zakresie, w jakim są wymagane dla danego </w:t>
      </w:r>
      <w:r w:rsidR="00D673A8">
        <w:rPr>
          <w:rFonts w:ascii="Calibri" w:hAnsi="Calibri" w:cs="Calibri"/>
          <w:b w:val="0"/>
          <w:bCs/>
          <w:sz w:val="22"/>
          <w:szCs w:val="22"/>
          <w:lang w:val="pl-PL"/>
        </w:rPr>
        <w:t>mebla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w Załączniku nr 1</w:t>
      </w:r>
      <w:r w:rsidR="00D673A8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 i 1A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SIWZ.</w:t>
      </w:r>
    </w:p>
    <w:p w:rsidR="00D673A8" w:rsidRDefault="00D673A8" w:rsidP="00226187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:rsidR="00226187" w:rsidRPr="00D7781B" w:rsidRDefault="00226187" w:rsidP="00226187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7781B">
        <w:rPr>
          <w:rFonts w:ascii="Calibri" w:hAnsi="Calibri" w:cs="Calibri"/>
          <w:sz w:val="22"/>
          <w:szCs w:val="22"/>
        </w:rPr>
        <w:t>§ 3</w:t>
      </w:r>
    </w:p>
    <w:p w:rsidR="00226187" w:rsidRPr="007D3EB3" w:rsidRDefault="00516E5D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Dostarczenie i montaż</w:t>
      </w:r>
    </w:p>
    <w:p w:rsidR="00226187" w:rsidRPr="007D3EB3" w:rsidRDefault="00226187" w:rsidP="00226187">
      <w:pPr>
        <w:pStyle w:val="Tekstpodstawowy"/>
        <w:numPr>
          <w:ilvl w:val="0"/>
          <w:numId w:val="5"/>
        </w:numPr>
        <w:tabs>
          <w:tab w:val="clear" w:pos="180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>Sprz</w:t>
      </w:r>
      <w:r w:rsidR="00516E5D">
        <w:rPr>
          <w:rFonts w:ascii="Calibri" w:hAnsi="Calibri" w:cs="Calibri"/>
          <w:b w:val="0"/>
          <w:sz w:val="22"/>
          <w:szCs w:val="22"/>
        </w:rPr>
        <w:t>edawca oświadcza, że dostarczon</w:t>
      </w:r>
      <w:r w:rsidR="00516E5D">
        <w:rPr>
          <w:rFonts w:ascii="Calibri" w:hAnsi="Calibri" w:cs="Calibri"/>
          <w:b w:val="0"/>
          <w:sz w:val="22"/>
          <w:szCs w:val="22"/>
          <w:lang w:val="pl-PL"/>
        </w:rPr>
        <w:t>e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</w:t>
      </w:r>
      <w:r w:rsidR="00516E5D">
        <w:rPr>
          <w:rFonts w:ascii="Calibri" w:hAnsi="Calibri" w:cs="Calibri"/>
          <w:b w:val="0"/>
          <w:sz w:val="22"/>
          <w:szCs w:val="22"/>
          <w:lang w:val="pl-PL"/>
        </w:rPr>
        <w:t xml:space="preserve">meble </w:t>
      </w:r>
      <w:r w:rsidR="007D70E2">
        <w:rPr>
          <w:rFonts w:ascii="Calibri" w:hAnsi="Calibri" w:cs="Calibri"/>
          <w:b w:val="0"/>
          <w:sz w:val="22"/>
          <w:szCs w:val="22"/>
          <w:lang w:val="pl-PL"/>
        </w:rPr>
        <w:t xml:space="preserve">laboratoryjne 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są</w:t>
      </w:r>
      <w:r w:rsidR="00D673A8">
        <w:rPr>
          <w:rFonts w:ascii="Calibri" w:hAnsi="Calibri" w:cs="Calibri"/>
          <w:b w:val="0"/>
          <w:sz w:val="22"/>
          <w:szCs w:val="22"/>
        </w:rPr>
        <w:t xml:space="preserve"> zgodn</w:t>
      </w:r>
      <w:r w:rsidR="00D673A8">
        <w:rPr>
          <w:rFonts w:ascii="Calibri" w:hAnsi="Calibri" w:cs="Calibri"/>
          <w:b w:val="0"/>
          <w:sz w:val="22"/>
          <w:szCs w:val="22"/>
          <w:lang w:val="pl-PL"/>
        </w:rPr>
        <w:t>e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z Ofertą Sprzedawcy i  spełniają wymagania określone w SIWZ. </w:t>
      </w:r>
    </w:p>
    <w:p w:rsidR="00226187" w:rsidRPr="007D3EB3" w:rsidRDefault="00226187" w:rsidP="00226187">
      <w:pPr>
        <w:pStyle w:val="Tekstpodstawowy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lastRenderedPageBreak/>
        <w:t xml:space="preserve">Sprzedawca dostarczy </w:t>
      </w:r>
      <w:r w:rsidR="007D70E2">
        <w:rPr>
          <w:rFonts w:ascii="Calibri" w:hAnsi="Calibri" w:cs="Calibri"/>
          <w:b w:val="0"/>
          <w:sz w:val="22"/>
          <w:szCs w:val="22"/>
          <w:lang w:val="pl-PL"/>
        </w:rPr>
        <w:t>wyposażenie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do miejsc wskazanych przez Kupującego</w:t>
      </w:r>
      <w:r w:rsidRPr="007D3EB3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, tj. przez odbiorców </w:t>
      </w:r>
      <w:r w:rsidR="007D70E2">
        <w:rPr>
          <w:rFonts w:ascii="Calibri" w:hAnsi="Calibri" w:cs="Calibri"/>
          <w:b w:val="0"/>
          <w:bCs/>
          <w:color w:val="000000"/>
          <w:sz w:val="22"/>
          <w:szCs w:val="22"/>
          <w:lang w:val="pl-PL"/>
        </w:rPr>
        <w:t>wyposażenia</w:t>
      </w:r>
      <w:r w:rsidRPr="007D3EB3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wskazanych w załączniku nr 1 SIWZ, </w:t>
      </w:r>
      <w:r w:rsidRPr="007D3EB3">
        <w:rPr>
          <w:rFonts w:ascii="Calibri" w:hAnsi="Calibri" w:cs="Calibri"/>
          <w:b w:val="0"/>
          <w:sz w:val="22"/>
          <w:szCs w:val="22"/>
        </w:rPr>
        <w:t>jak również, na żądanie Kupującego, dokona jego montażu (zainstalowania) oraz pierwszego próbnego uruchomienia. Miejsca te zwane są dalej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 również </w:t>
      </w:r>
      <w:r w:rsidRPr="007D3EB3">
        <w:rPr>
          <w:rFonts w:ascii="Calibri" w:hAnsi="Calibri" w:cs="Calibri"/>
          <w:b w:val="0"/>
          <w:i/>
          <w:iCs/>
          <w:sz w:val="22"/>
          <w:szCs w:val="22"/>
        </w:rPr>
        <w:t xml:space="preserve">„Miejscem dostarczenia </w:t>
      </w:r>
      <w:r w:rsidR="007D70E2">
        <w:rPr>
          <w:rFonts w:ascii="Calibri" w:hAnsi="Calibri" w:cs="Calibri"/>
          <w:b w:val="0"/>
          <w:i/>
          <w:iCs/>
          <w:sz w:val="22"/>
          <w:szCs w:val="22"/>
          <w:lang w:val="pl-PL"/>
        </w:rPr>
        <w:t>wyposażenia</w:t>
      </w:r>
      <w:r w:rsidRPr="007D3EB3">
        <w:rPr>
          <w:rFonts w:ascii="Calibri" w:hAnsi="Calibri" w:cs="Calibri"/>
          <w:b w:val="0"/>
          <w:i/>
          <w:iCs/>
          <w:sz w:val="22"/>
          <w:szCs w:val="22"/>
        </w:rPr>
        <w:t>”.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Dostarczenie </w:t>
      </w:r>
      <w:r w:rsidR="007D70E2">
        <w:rPr>
          <w:rFonts w:ascii="Calibri" w:hAnsi="Calibri" w:cs="Calibri"/>
          <w:color w:val="000000"/>
          <w:sz w:val="22"/>
          <w:szCs w:val="22"/>
        </w:rPr>
        <w:t>wyposażenia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nastąpi na ryzyko Sprzedawcy</w:t>
      </w:r>
      <w:r w:rsidRPr="007D3EB3">
        <w:rPr>
          <w:rFonts w:ascii="Calibri" w:hAnsi="Calibri" w:cs="Calibri"/>
          <w:sz w:val="22"/>
          <w:szCs w:val="22"/>
        </w:rPr>
        <w:t xml:space="preserve">. Sprzedawcę obciążać będą wszelkie koszty związane z wykonaniem przewidzianych w Umowie, obowiązków wynikających z SIWZ i złożonej oferty, w tym poniesione koszty wydania </w:t>
      </w:r>
      <w:r w:rsidR="007D70E2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 xml:space="preserve"> (w szczególności ewentualne koszty opakowania, koszty ubezpieczenia, koszty przesłania do miejsca dostarczenia </w:t>
      </w:r>
      <w:r w:rsidR="007D70E2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 xml:space="preserve">). W razie wątpliwości koszty te będą przez Strony traktowane jako zawarte w wynagrodzeniu Sprzedawcy, </w:t>
      </w:r>
      <w:r w:rsidR="00D673A8">
        <w:rPr>
          <w:rFonts w:ascii="Calibri" w:hAnsi="Calibri" w:cs="Calibri"/>
          <w:sz w:val="22"/>
          <w:szCs w:val="22"/>
        </w:rPr>
        <w:br/>
      </w:r>
      <w:r w:rsidRPr="007D3EB3">
        <w:rPr>
          <w:rFonts w:ascii="Calibri" w:hAnsi="Calibri" w:cs="Calibri"/>
          <w:sz w:val="22"/>
          <w:szCs w:val="22"/>
        </w:rPr>
        <w:t>o którym mowa w § 4.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dostarczy, stosownie do postanowień ust. 1-3 Kupującemu </w:t>
      </w:r>
      <w:r w:rsidR="007D70E2">
        <w:rPr>
          <w:rFonts w:ascii="Calibri" w:hAnsi="Calibri" w:cs="Calibri"/>
          <w:sz w:val="22"/>
          <w:szCs w:val="22"/>
        </w:rPr>
        <w:t>wyposażenie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D3EB3">
        <w:rPr>
          <w:rFonts w:ascii="Calibri" w:hAnsi="Calibri" w:cs="Calibri"/>
          <w:b/>
          <w:sz w:val="22"/>
          <w:szCs w:val="22"/>
          <w:u w:val="single"/>
        </w:rPr>
        <w:t>w terminie do …… dni od daty podpisania umowy.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Podstawą wykonania umowy w sposób wskazany w ust. 1 – 4 będzie sporządzony przez Sprzedawcę </w:t>
      </w:r>
      <w:r w:rsidRPr="007D3EB3">
        <w:rPr>
          <w:rFonts w:ascii="Calibri" w:hAnsi="Calibri" w:cs="Calibri"/>
          <w:sz w:val="22"/>
          <w:szCs w:val="22"/>
        </w:rPr>
        <w:br/>
        <w:t xml:space="preserve">i podpisany przez Kupującego protokół odbioru – zwany dalej </w:t>
      </w:r>
      <w:r w:rsidRPr="007D3EB3">
        <w:rPr>
          <w:rFonts w:ascii="Calibri" w:hAnsi="Calibri" w:cs="Calibri"/>
          <w:b/>
          <w:i/>
          <w:sz w:val="22"/>
          <w:szCs w:val="22"/>
        </w:rPr>
        <w:t xml:space="preserve">„Protokołem odbioru” </w:t>
      </w:r>
      <w:r w:rsidRPr="007D3EB3">
        <w:rPr>
          <w:rFonts w:ascii="Calibri" w:hAnsi="Calibri" w:cs="Calibri"/>
          <w:sz w:val="22"/>
          <w:szCs w:val="22"/>
        </w:rPr>
        <w:t>odrębnie dla każdego zadania</w:t>
      </w:r>
      <w:r w:rsidRPr="007D3EB3">
        <w:rPr>
          <w:rFonts w:ascii="Calibri" w:hAnsi="Calibri" w:cs="Calibri"/>
          <w:b/>
          <w:i/>
          <w:sz w:val="22"/>
          <w:szCs w:val="22"/>
        </w:rPr>
        <w:t>.</w:t>
      </w:r>
      <w:r w:rsidRPr="007D3EB3">
        <w:rPr>
          <w:rFonts w:ascii="Calibri" w:hAnsi="Calibri" w:cs="Calibri"/>
          <w:sz w:val="22"/>
          <w:szCs w:val="22"/>
        </w:rPr>
        <w:t xml:space="preserve"> Moment podpisania protokołu odbioru będzie chwilą wydania rzeczy w rozumieniu art. 548 § 1 ustawy z dnia 23.04.1964 r. Kodeks Cywilny (Dz. U  z 2017 r., poz. 459 z </w:t>
      </w:r>
      <w:proofErr w:type="spellStart"/>
      <w:r w:rsidRPr="007D3EB3">
        <w:rPr>
          <w:rFonts w:ascii="Calibri" w:hAnsi="Calibri" w:cs="Calibri"/>
          <w:sz w:val="22"/>
          <w:szCs w:val="22"/>
        </w:rPr>
        <w:t>późn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. zm.) - zwanej dalej </w:t>
      </w:r>
      <w:r w:rsidRPr="007D3EB3">
        <w:rPr>
          <w:rFonts w:ascii="Calibri" w:hAnsi="Calibri" w:cs="Calibri"/>
          <w:b/>
          <w:i/>
          <w:sz w:val="22"/>
          <w:szCs w:val="22"/>
        </w:rPr>
        <w:t>„kodeksem cywilnym”.</w:t>
      </w:r>
      <w:r w:rsidRPr="007D3EB3">
        <w:rPr>
          <w:rFonts w:ascii="Calibri" w:hAnsi="Calibri" w:cs="Calibri"/>
          <w:sz w:val="22"/>
          <w:szCs w:val="22"/>
        </w:rPr>
        <w:t xml:space="preserve"> Najpóźniej w dniu podpisania Protokołu odbioru Sprzedawca wyda Kupującemu dokumenty, o których mowa w § 2 ust. 3. </w:t>
      </w:r>
    </w:p>
    <w:p w:rsidR="00226187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4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Wynagrodzenie, rozliczenia z tytułu wykonania Umowy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before="100" w:beforeAutospacing="1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 tytułu wykonania Umowy, Kupujący zapłaci Sprzedawcy </w:t>
      </w:r>
      <w:r w:rsidRPr="007D3EB3">
        <w:rPr>
          <w:rFonts w:ascii="Calibri" w:hAnsi="Calibri" w:cs="Calibri"/>
          <w:b/>
          <w:sz w:val="22"/>
          <w:szCs w:val="22"/>
        </w:rPr>
        <w:t xml:space="preserve">cenę brutto </w:t>
      </w:r>
      <w:r w:rsidRPr="007D3EB3">
        <w:rPr>
          <w:rFonts w:ascii="Calibri" w:hAnsi="Calibri" w:cs="Calibri"/>
          <w:sz w:val="22"/>
          <w:szCs w:val="22"/>
        </w:rPr>
        <w:t>w wysokości</w:t>
      </w:r>
      <w:r w:rsidRPr="007D3EB3">
        <w:rPr>
          <w:rFonts w:ascii="Calibri" w:hAnsi="Calibri" w:cs="Calibri"/>
          <w:b/>
          <w:sz w:val="22"/>
          <w:szCs w:val="22"/>
        </w:rPr>
        <w:t xml:space="preserve"> …………………… </w:t>
      </w:r>
      <w:r w:rsidRPr="007D3EB3">
        <w:rPr>
          <w:rFonts w:ascii="Calibri" w:hAnsi="Calibri" w:cs="Calibri"/>
          <w:b/>
          <w:bCs/>
          <w:sz w:val="22"/>
          <w:szCs w:val="22"/>
        </w:rPr>
        <w:t xml:space="preserve">zł  </w:t>
      </w:r>
      <w:r w:rsidRPr="007D3EB3">
        <w:rPr>
          <w:rFonts w:ascii="Calibri" w:hAnsi="Calibri" w:cs="Calibri"/>
          <w:sz w:val="22"/>
          <w:szCs w:val="22"/>
        </w:rPr>
        <w:t>(słownie: ………………………………….. złotych).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Kwota zapłaty wynikająca z ust. 1 stanowi całość wydatku, jaki Kupujący ponosi z tytułu wykonania wszystkich czynności objętych przedmiotem Umowy.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Podstawą rozliczeń finansowych między Stronami, o których mowa w ust. 1  będzie faktura, wystawiona na podstawie Protokołu, o którym mowa w §3 ust. 5.  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Zapłata zostanie dokonana w terminie </w:t>
      </w:r>
      <w:r w:rsidRPr="007D3EB3">
        <w:rPr>
          <w:rFonts w:ascii="Calibri" w:hAnsi="Calibri" w:cs="Calibri"/>
          <w:b/>
          <w:sz w:val="22"/>
          <w:szCs w:val="22"/>
        </w:rPr>
        <w:t xml:space="preserve">do 21 dni </w:t>
      </w:r>
      <w:r w:rsidRPr="007D3EB3">
        <w:rPr>
          <w:rFonts w:ascii="Calibri" w:hAnsi="Calibri" w:cs="Calibri"/>
          <w:sz w:val="22"/>
          <w:szCs w:val="22"/>
        </w:rPr>
        <w:t>od otrzymania przez Kupującego faktury.</w:t>
      </w:r>
      <w:r w:rsidRPr="007D3EB3">
        <w:rPr>
          <w:rFonts w:ascii="Calibri" w:hAnsi="Calibri" w:cs="Calibri"/>
          <w:b/>
          <w:sz w:val="22"/>
          <w:szCs w:val="22"/>
        </w:rPr>
        <w:t xml:space="preserve"> Wymagane jest wystawienie faktur</w:t>
      </w:r>
      <w:r w:rsidR="00D673A8">
        <w:rPr>
          <w:rFonts w:ascii="Calibri" w:hAnsi="Calibri" w:cs="Calibri"/>
          <w:b/>
          <w:sz w:val="22"/>
          <w:szCs w:val="22"/>
        </w:rPr>
        <w:t>y</w:t>
      </w:r>
      <w:r w:rsidRPr="007D3EB3">
        <w:rPr>
          <w:rFonts w:ascii="Calibri" w:hAnsi="Calibri" w:cs="Calibri"/>
          <w:b/>
          <w:sz w:val="22"/>
          <w:szCs w:val="22"/>
        </w:rPr>
        <w:t xml:space="preserve"> i dostarczenie</w:t>
      </w:r>
      <w:r w:rsidR="00D673A8">
        <w:rPr>
          <w:rFonts w:ascii="Calibri" w:hAnsi="Calibri" w:cs="Calibri"/>
          <w:b/>
          <w:sz w:val="22"/>
          <w:szCs w:val="22"/>
        </w:rPr>
        <w:t xml:space="preserve"> jej</w:t>
      </w:r>
      <w:r w:rsidRPr="007D3EB3">
        <w:rPr>
          <w:rFonts w:ascii="Calibri" w:hAnsi="Calibri" w:cs="Calibri"/>
          <w:b/>
          <w:sz w:val="22"/>
          <w:szCs w:val="22"/>
        </w:rPr>
        <w:t xml:space="preserve"> bezpośrednio do siedziby Kupującego, tj. Gmina Police, ul. Stefana Batorego 3, 72-010 Police, pok. 52. 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Zapłata dokonana będzie przelewem na rachunek bankowy Sprzedawcy wskazany na fakturze. Za dzień dokonania zapłaty uznaje się datę obciążenia rachunku Kupującego.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Zapłata, jak też inne rozliczenia między Stronami,  będą dokonywane w walucie polskiej.</w:t>
      </w:r>
    </w:p>
    <w:p w:rsidR="00226187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5</w:t>
      </w:r>
    </w:p>
    <w:p w:rsidR="00226187" w:rsidRPr="007D3EB3" w:rsidRDefault="00226187" w:rsidP="00226187">
      <w:pPr>
        <w:pStyle w:val="Nagwek6"/>
        <w:numPr>
          <w:ilvl w:val="0"/>
          <w:numId w:val="0"/>
        </w:num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Gwarancja jakości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oświadcza, iż </w:t>
      </w:r>
      <w:r w:rsidR="007D70E2">
        <w:rPr>
          <w:rFonts w:ascii="Calibri" w:hAnsi="Calibri" w:cs="Calibri"/>
          <w:sz w:val="22"/>
          <w:szCs w:val="22"/>
        </w:rPr>
        <w:t xml:space="preserve">wyposażenie </w:t>
      </w:r>
      <w:r w:rsidRPr="007D3EB3">
        <w:rPr>
          <w:rFonts w:ascii="Calibri" w:hAnsi="Calibri" w:cs="Calibri"/>
          <w:sz w:val="22"/>
          <w:szCs w:val="22"/>
        </w:rPr>
        <w:t>jest fabrycznie now</w:t>
      </w:r>
      <w:r w:rsidR="007D70E2">
        <w:rPr>
          <w:rFonts w:ascii="Calibri" w:hAnsi="Calibri" w:cs="Calibri"/>
          <w:sz w:val="22"/>
          <w:szCs w:val="22"/>
        </w:rPr>
        <w:t>e</w:t>
      </w:r>
      <w:r w:rsidRPr="007D3EB3">
        <w:rPr>
          <w:rFonts w:ascii="Calibri" w:hAnsi="Calibri" w:cs="Calibri"/>
          <w:sz w:val="22"/>
          <w:szCs w:val="22"/>
        </w:rPr>
        <w:t xml:space="preserve"> oraz woln</w:t>
      </w:r>
      <w:r w:rsidR="007D70E2">
        <w:rPr>
          <w:rFonts w:ascii="Calibri" w:hAnsi="Calibri" w:cs="Calibri"/>
          <w:sz w:val="22"/>
          <w:szCs w:val="22"/>
        </w:rPr>
        <w:t>e</w:t>
      </w:r>
      <w:r w:rsidRPr="007D3EB3">
        <w:rPr>
          <w:rFonts w:ascii="Calibri" w:hAnsi="Calibri" w:cs="Calibri"/>
          <w:sz w:val="22"/>
          <w:szCs w:val="22"/>
        </w:rPr>
        <w:t xml:space="preserve"> od wad prawnych i fizycznych.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udziela Kupującemu gwarancji jakości na </w:t>
      </w:r>
      <w:r w:rsidR="007D70E2">
        <w:rPr>
          <w:rFonts w:ascii="Calibri" w:hAnsi="Calibri" w:cs="Calibri"/>
          <w:sz w:val="22"/>
          <w:szCs w:val="22"/>
        </w:rPr>
        <w:t>wyposażenie</w:t>
      </w:r>
      <w:r w:rsidR="00B757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D3EB3">
        <w:rPr>
          <w:rFonts w:ascii="Calibri" w:hAnsi="Calibri" w:cs="Calibri"/>
          <w:sz w:val="22"/>
          <w:szCs w:val="22"/>
        </w:rPr>
        <w:t xml:space="preserve">zgodnie z treścią SIWZ i ofertą Sprzedawcy, tj. na okres …… miesięcy.                        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color w:val="FF6600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Termin udzielonej gwarancji, o której mowa w ust. 2 rozpoczyna bieg od daty podpisania Protokołu odbioru.  </w:t>
      </w:r>
      <w:r w:rsidRPr="007D3EB3">
        <w:rPr>
          <w:rFonts w:ascii="Calibri" w:hAnsi="Calibri" w:cs="Calibri"/>
          <w:color w:val="000000"/>
          <w:sz w:val="22"/>
          <w:szCs w:val="22"/>
        </w:rPr>
        <w:t>Do biegu terminu udzielonej gwarancji nie będzie wliczany czas wykonywania usług w ramach gwarancji i serwisu.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lastRenderedPageBreak/>
        <w:t xml:space="preserve">W terminie udzielonej gwarancji, stosownie do postanowień ust. 2 i 3, Sprzedawca zapewni względem </w:t>
      </w:r>
      <w:r w:rsidR="007D70E2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 xml:space="preserve"> świadczenie usług, w zakres, których wchodzić będzie (obok usług związanych z udzieloną gwarancją i polegających - stosownie do kodeksu cywilnego - na obowiązku wymiany lub usunięcia wad ujawnionych w </w:t>
      </w:r>
      <w:r w:rsidR="007D70E2">
        <w:rPr>
          <w:rFonts w:ascii="Calibri" w:hAnsi="Calibri" w:cs="Calibri"/>
          <w:sz w:val="22"/>
          <w:szCs w:val="22"/>
        </w:rPr>
        <w:t>wyposażeniu</w:t>
      </w:r>
      <w:r w:rsidRPr="007D3EB3">
        <w:rPr>
          <w:rFonts w:ascii="Calibri" w:hAnsi="Calibri" w:cs="Calibri"/>
          <w:sz w:val="22"/>
          <w:szCs w:val="22"/>
        </w:rPr>
        <w:t xml:space="preserve">) wykonywanie dodatkowych świadczeń przewidzianych do wykonania w Instrukcji obsługi, dokumencie gwarancyjnym lub innym dokumencie pochodzącym od producenta </w:t>
      </w:r>
      <w:r w:rsidR="007D70E2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 xml:space="preserve">. 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oświadcza, iż świadczone usługi gwarancyjne (w tym także warunki gwarancji w zakresie wskazanym  dla </w:t>
      </w:r>
      <w:r w:rsidR="007D70E2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>) i serwisowe:</w:t>
      </w:r>
      <w:r w:rsidRPr="007D3EB3">
        <w:rPr>
          <w:rFonts w:ascii="Calibri" w:hAnsi="Calibri" w:cs="Calibri"/>
          <w:b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Zostaną wykonane przez personel serwisowy producenta lub autoryzowanego partnera serwisowego producenta;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>Komunikowanie się w sprawach związanych z wykonywaniem usług w ramach gwarancji i serwisu będzie odbywało się w języku polskim;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Usługi w ramach gwarancji i serwisu będą wykonywane w miejscu dostarczenia </w:t>
      </w:r>
      <w:r w:rsidR="007D70E2">
        <w:rPr>
          <w:rFonts w:ascii="Calibri" w:hAnsi="Calibri" w:cs="Calibri"/>
          <w:color w:val="000000"/>
          <w:sz w:val="22"/>
          <w:szCs w:val="22"/>
        </w:rPr>
        <w:t>wyposażenia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. W przypadku konieczności wykonania tych usług poza miejscem dostarczenia </w:t>
      </w:r>
      <w:r w:rsidR="003A074E">
        <w:rPr>
          <w:rFonts w:ascii="Calibri" w:hAnsi="Calibri" w:cs="Calibri"/>
          <w:color w:val="000000"/>
          <w:sz w:val="22"/>
          <w:szCs w:val="22"/>
        </w:rPr>
        <w:t>wyposażenia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, Sprzedawca poniesie wszelkie koszty związane z transportem i ryzykiem utraty podczas transportu </w:t>
      </w:r>
      <w:r w:rsidR="003A074E">
        <w:rPr>
          <w:rFonts w:ascii="Calibri" w:hAnsi="Calibri" w:cs="Calibri"/>
          <w:color w:val="000000"/>
          <w:sz w:val="22"/>
          <w:szCs w:val="22"/>
        </w:rPr>
        <w:t>wyposażenia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 do miejsca ich wykonania oraz transportem powrotnym;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Sprzedawca przystąpi 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w </w:t>
      </w:r>
      <w:r w:rsidRPr="007D3EB3">
        <w:rPr>
          <w:rFonts w:ascii="Calibri" w:hAnsi="Calibri" w:cs="Calibri"/>
          <w:b/>
          <w:sz w:val="22"/>
          <w:szCs w:val="22"/>
        </w:rPr>
        <w:t>ciągu 24</w:t>
      </w:r>
      <w:r w:rsidRPr="007D3EB3">
        <w:rPr>
          <w:rFonts w:ascii="Calibri" w:hAnsi="Calibri" w:cs="Calibri"/>
          <w:sz w:val="22"/>
          <w:szCs w:val="22"/>
        </w:rPr>
        <w:t xml:space="preserve"> (słownie</w:t>
      </w:r>
      <w:r w:rsidRPr="007D3EB3">
        <w:rPr>
          <w:rFonts w:ascii="Calibri" w:hAnsi="Calibri" w:cs="Calibri"/>
          <w:b/>
          <w:sz w:val="22"/>
          <w:szCs w:val="22"/>
        </w:rPr>
        <w:t>: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 dwadzieścia cztery</w:t>
      </w:r>
      <w:r w:rsidRPr="007D3EB3">
        <w:rPr>
          <w:rFonts w:ascii="Calibri" w:hAnsi="Calibri" w:cs="Calibri"/>
          <w:color w:val="000000"/>
          <w:sz w:val="22"/>
          <w:szCs w:val="22"/>
        </w:rPr>
        <w:t>)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 godzin 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licząc od godziny,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w której nastąpiło przekazanie wezwania Kupującego do wykonania usług w ramach gwarancji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>i serwisu (reakcja serwisu);</w:t>
      </w:r>
      <w:r w:rsidRPr="007D3EB3">
        <w:rPr>
          <w:rFonts w:ascii="Calibri" w:hAnsi="Calibri" w:cs="Calibri"/>
          <w:sz w:val="22"/>
          <w:szCs w:val="22"/>
        </w:rPr>
        <w:t xml:space="preserve"> Osobą  uprawnioną w imieniu Sprzedawcy do przyjmowania wezwań  </w:t>
      </w:r>
      <w:r w:rsidRPr="007D3EB3">
        <w:rPr>
          <w:rFonts w:ascii="Calibri" w:hAnsi="Calibri" w:cs="Calibri"/>
          <w:sz w:val="22"/>
          <w:szCs w:val="22"/>
        </w:rPr>
        <w:br/>
        <w:t>do wykonania usług w ramach gwarancji jest  ……………………………………………………..;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Usługi w ramach gwarancji i serwisu Sprzedawca </w:t>
      </w:r>
      <w:r w:rsidRPr="007D3EB3">
        <w:rPr>
          <w:rFonts w:ascii="Calibri" w:hAnsi="Calibri" w:cs="Calibri"/>
          <w:sz w:val="22"/>
          <w:szCs w:val="22"/>
        </w:rPr>
        <w:t>wykona w terminie nie dłuższym niż: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D3EB3">
        <w:rPr>
          <w:rFonts w:ascii="Calibri" w:hAnsi="Calibri" w:cs="Calibri"/>
          <w:sz w:val="22"/>
          <w:szCs w:val="22"/>
        </w:rPr>
        <w:t>14 dni.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Terminy wskazane w pkt 5) niniejszego ustępu rozpoczynają bieg od upływu terminu wskazanego </w:t>
      </w:r>
      <w:r w:rsidRPr="007D3EB3">
        <w:rPr>
          <w:rFonts w:ascii="Calibri" w:hAnsi="Calibri" w:cs="Calibri"/>
          <w:sz w:val="22"/>
          <w:szCs w:val="22"/>
        </w:rPr>
        <w:br/>
        <w:t>w pkt 4) niniejszego ustępu.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Do terminu wykonania wskazanych usług poza miejscem dostarczenia </w:t>
      </w:r>
      <w:r w:rsidR="003A074E">
        <w:rPr>
          <w:rFonts w:ascii="Calibri" w:hAnsi="Calibri" w:cs="Calibri"/>
          <w:sz w:val="22"/>
          <w:szCs w:val="22"/>
        </w:rPr>
        <w:t>wyposażenia</w:t>
      </w:r>
      <w:r w:rsidRPr="007D3EB3">
        <w:rPr>
          <w:rFonts w:ascii="Calibri" w:hAnsi="Calibri" w:cs="Calibri"/>
          <w:sz w:val="22"/>
          <w:szCs w:val="22"/>
        </w:rPr>
        <w:t xml:space="preserve"> wlicza się czas trwania transportu (tam i z powrotem) oraz czas przygotowania się Sprzedawcy do wykonania wskazanych usług;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Terminy wskazane w pkt 4 - 6) niniejszego ustępu </w:t>
      </w:r>
      <w:r w:rsidRPr="007D3EB3">
        <w:rPr>
          <w:rFonts w:ascii="Calibri" w:hAnsi="Calibri" w:cs="Calibri"/>
          <w:sz w:val="22"/>
          <w:szCs w:val="22"/>
        </w:rPr>
        <w:t>nie biegną w soboty, niedziele i inne dni ustawowo wolne od pracy.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uzna za skutecznie doręczone mu wezwanie Kupującego do wykonania usług gwarancji </w:t>
      </w:r>
      <w:r w:rsidRPr="007D3EB3">
        <w:rPr>
          <w:rFonts w:ascii="Calibri" w:hAnsi="Calibri" w:cs="Calibri"/>
          <w:sz w:val="22"/>
          <w:szCs w:val="22"/>
        </w:rPr>
        <w:br/>
        <w:t>i serwisu, również w sytuacji, gdy wezwanie to zostanie Sprzedawcy przekazane za pomocą poczty elektronicznej na adres e-mail:</w:t>
      </w:r>
      <w:r w:rsidRPr="007D3EB3">
        <w:rPr>
          <w:rFonts w:ascii="Calibri" w:hAnsi="Calibri" w:cs="Calibri"/>
          <w:b/>
          <w:sz w:val="22"/>
          <w:szCs w:val="22"/>
        </w:rPr>
        <w:t xml:space="preserve"> ………………………………….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D3EB3">
        <w:rPr>
          <w:rFonts w:ascii="Calibri" w:hAnsi="Calibri" w:cs="Calibri"/>
          <w:bCs/>
          <w:sz w:val="22"/>
          <w:szCs w:val="22"/>
        </w:rPr>
        <w:t>Jeżeli świadczenie usług w ramach gwarancji i serwisu będzie uzależnione od posiadania przez Kupującego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D3EB3">
        <w:rPr>
          <w:rFonts w:ascii="Calibri" w:hAnsi="Calibri" w:cs="Calibri"/>
          <w:bCs/>
          <w:sz w:val="22"/>
          <w:szCs w:val="22"/>
        </w:rPr>
        <w:t>dokumentu gwarancyjnego lub innych dokumentów otrzymanych od Sprzedawcy, dokumenty takie nie będą regulowały zasad świadczenia tych usług w takim zakresie, w jakim będzie to mniej korzystne dla Kupującego.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6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Kary umowne</w:t>
      </w:r>
    </w:p>
    <w:p w:rsidR="00226187" w:rsidRPr="007D3EB3" w:rsidRDefault="00226187" w:rsidP="00226187">
      <w:pPr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1.   Sprzedawca zapłaci Kupującemu karę umowną:</w:t>
      </w:r>
    </w:p>
    <w:p w:rsidR="00226187" w:rsidRPr="007D3EB3" w:rsidRDefault="00226187" w:rsidP="00226187">
      <w:pPr>
        <w:numPr>
          <w:ilvl w:val="0"/>
          <w:numId w:val="7"/>
        </w:numPr>
        <w:tabs>
          <w:tab w:val="num" w:pos="2340"/>
        </w:tabs>
        <w:spacing w:line="276" w:lineRule="auto"/>
        <w:ind w:left="76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terminu określonego na podstawie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§ 3 ust. 4  -  w wysokości: </w:t>
      </w:r>
      <w:r w:rsidR="00D673A8">
        <w:rPr>
          <w:rFonts w:ascii="Calibri" w:hAnsi="Calibri" w:cs="Calibri"/>
          <w:color w:val="000000"/>
          <w:sz w:val="22"/>
          <w:szCs w:val="22"/>
        </w:rPr>
        <w:t>2</w:t>
      </w:r>
      <w:r w:rsidR="00B75761">
        <w:rPr>
          <w:rFonts w:ascii="Calibri" w:hAnsi="Calibri" w:cs="Calibri"/>
          <w:color w:val="000000"/>
          <w:sz w:val="22"/>
          <w:szCs w:val="22"/>
        </w:rPr>
        <w:t>0</w:t>
      </w:r>
      <w:r w:rsidRPr="007D3EB3">
        <w:rPr>
          <w:rFonts w:ascii="Calibri" w:hAnsi="Calibri" w:cs="Calibri"/>
          <w:sz w:val="22"/>
          <w:szCs w:val="22"/>
        </w:rPr>
        <w:t xml:space="preserve">0 zł (słownie: </w:t>
      </w:r>
      <w:r w:rsidR="00D673A8">
        <w:rPr>
          <w:rFonts w:ascii="Calibri" w:hAnsi="Calibri" w:cs="Calibri"/>
          <w:sz w:val="22"/>
          <w:szCs w:val="22"/>
        </w:rPr>
        <w:t>dwieście</w:t>
      </w:r>
      <w:r w:rsidRPr="007D3EB3">
        <w:rPr>
          <w:rFonts w:ascii="Calibri" w:hAnsi="Calibri" w:cs="Calibri"/>
          <w:sz w:val="22"/>
          <w:szCs w:val="22"/>
        </w:rPr>
        <w:t xml:space="preserve"> złotych) za każdy dzień zwłoki,  </w:t>
      </w:r>
    </w:p>
    <w:p w:rsidR="00226187" w:rsidRPr="007D3EB3" w:rsidRDefault="00226187" w:rsidP="0022618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terminów określonych na podstawie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§ 5 ust. 5 pkt 4 - 5 umowy </w:t>
      </w:r>
      <w:r w:rsidRPr="007D3EB3">
        <w:rPr>
          <w:rFonts w:ascii="Calibri" w:hAnsi="Calibri" w:cs="Calibri"/>
          <w:sz w:val="22"/>
          <w:szCs w:val="22"/>
        </w:rPr>
        <w:t>(oddzielnie dla każdego z terminów)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-  w wysokości:</w:t>
      </w:r>
      <w:r w:rsidRPr="007D3EB3">
        <w:rPr>
          <w:rFonts w:ascii="Calibri" w:hAnsi="Calibri" w:cs="Calibri"/>
          <w:sz w:val="22"/>
          <w:szCs w:val="22"/>
        </w:rPr>
        <w:t xml:space="preserve"> 50 zł (słownie: pięćdziesiąt złotych) za każdy dzień zwłoki, </w:t>
      </w:r>
    </w:p>
    <w:p w:rsidR="00226187" w:rsidRPr="007D3EB3" w:rsidRDefault="00226187" w:rsidP="0022618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lastRenderedPageBreak/>
        <w:t>z tytułu odstąpienia od umowy (zadania) z przyczyn leżących po stronie Sprzedawcy – w wysokości 10 % ceny, o której mowa w § 4 ust. 1.</w:t>
      </w:r>
    </w:p>
    <w:p w:rsidR="00226187" w:rsidRPr="007D3EB3" w:rsidRDefault="00226187" w:rsidP="00226187">
      <w:pPr>
        <w:numPr>
          <w:ilvl w:val="0"/>
          <w:numId w:val="8"/>
        </w:numPr>
        <w:tabs>
          <w:tab w:val="clear" w:pos="770"/>
          <w:tab w:val="num" w:pos="284"/>
          <w:tab w:val="num" w:pos="234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Strony zastrzegają sobie możliwość dochodzenia odszkodowania ponad wysokość zastrzeżonych </w:t>
      </w:r>
      <w:r w:rsidRPr="007D3EB3">
        <w:rPr>
          <w:rFonts w:ascii="Calibri" w:hAnsi="Calibri" w:cs="Calibri"/>
          <w:sz w:val="22"/>
          <w:szCs w:val="22"/>
        </w:rPr>
        <w:br/>
        <w:t>kar umownych  oraz w innych wypadkach niewykonania lub nienależytego wykonania niniejszej umowy.</w:t>
      </w:r>
    </w:p>
    <w:p w:rsidR="00226187" w:rsidRPr="003F6CEF" w:rsidRDefault="00226187" w:rsidP="00D673A8">
      <w:pPr>
        <w:numPr>
          <w:ilvl w:val="0"/>
          <w:numId w:val="8"/>
        </w:numPr>
        <w:tabs>
          <w:tab w:val="clear" w:pos="770"/>
          <w:tab w:val="num" w:pos="284"/>
          <w:tab w:val="num" w:pos="234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F6CEF">
        <w:rPr>
          <w:rFonts w:ascii="Calibri" w:hAnsi="Calibri" w:cs="Calibri"/>
          <w:sz w:val="22"/>
          <w:szCs w:val="22"/>
        </w:rPr>
        <w:t>Kary  umowne stają się wymagalne z chwilą zaistnienia podstawy do ich naliczenia.</w:t>
      </w:r>
    </w:p>
    <w:p w:rsidR="003F6CEF" w:rsidRPr="003F6CEF" w:rsidRDefault="003F6CEF" w:rsidP="00D673A8">
      <w:pPr>
        <w:numPr>
          <w:ilvl w:val="0"/>
          <w:numId w:val="8"/>
        </w:numPr>
        <w:tabs>
          <w:tab w:val="clear" w:pos="770"/>
          <w:tab w:val="num" w:pos="284"/>
          <w:tab w:val="num" w:pos="234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Kwota kary umownej zostanie potrącona z należnego Wykonawcy wynagrodzenia.</w:t>
      </w:r>
    </w:p>
    <w:p w:rsidR="00226187" w:rsidRPr="007D3EB3" w:rsidRDefault="00226187" w:rsidP="00226187">
      <w:pPr>
        <w:widowControl w:val="0"/>
        <w:tabs>
          <w:tab w:val="left" w:pos="-234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widowControl w:val="0"/>
        <w:tabs>
          <w:tab w:val="left" w:pos="-234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7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Rozstrzyganie sporów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Spory wynikające z Umowy będą rozstrzygane przez Sąd właściwy dla siedziby Kupującego. 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Żadna część Umowy nie będzie interpretowana przez Strony z pomniejszeniem uprawnień Kupującego wynikających z Oferty Sprzedawcy oraz SIWZ. 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W sprawach nieuregulowanych Umową zastosowanie mają przepisy kodeksu cywilnego i ustawy PZP.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8</w:t>
      </w:r>
    </w:p>
    <w:p w:rsidR="00226187" w:rsidRPr="007D3EB3" w:rsidRDefault="00226187" w:rsidP="00226187">
      <w:pPr>
        <w:pStyle w:val="Nagwek3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Ustalenia końcowe</w:t>
      </w:r>
    </w:p>
    <w:p w:rsidR="00226187" w:rsidRPr="007D3EB3" w:rsidRDefault="00226187" w:rsidP="00226187">
      <w:pPr>
        <w:numPr>
          <w:ilvl w:val="0"/>
          <w:numId w:val="3"/>
        </w:numPr>
        <w:spacing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Umowa zostaje zawarta z dniem złożenia podpisu przez ostatnią ze Stron umowy.</w:t>
      </w:r>
    </w:p>
    <w:p w:rsidR="00226187" w:rsidRPr="007D3EB3" w:rsidRDefault="00226187" w:rsidP="00226187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Zmiany treści Umowy wymagają formy pisemnej, pod rygorem nieważności. </w:t>
      </w:r>
    </w:p>
    <w:p w:rsidR="00226187" w:rsidRPr="007D3EB3" w:rsidRDefault="00226187" w:rsidP="00226187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Umowa została sporządzona w dwóch jednobrzmiących egzemplarzach, po jednym dla każdej ze Stron.</w:t>
      </w:r>
    </w:p>
    <w:p w:rsidR="00226187" w:rsidRPr="007D3EB3" w:rsidRDefault="00226187" w:rsidP="00226187">
      <w:pPr>
        <w:pStyle w:val="Nagwek4"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</w:p>
    <w:p w:rsidR="00226187" w:rsidRPr="007D3EB3" w:rsidRDefault="00226187" w:rsidP="00226187">
      <w:pPr>
        <w:pStyle w:val="Nagwek4"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Sprzedawca</w:t>
      </w:r>
      <w:r w:rsidRPr="007D3EB3">
        <w:rPr>
          <w:rFonts w:ascii="Calibri" w:hAnsi="Calibri" w:cs="Calibri"/>
          <w:sz w:val="22"/>
          <w:szCs w:val="22"/>
        </w:rPr>
        <w:tab/>
      </w:r>
      <w:r w:rsidRPr="007D3EB3">
        <w:rPr>
          <w:rFonts w:ascii="Calibri" w:hAnsi="Calibri" w:cs="Calibri"/>
          <w:sz w:val="22"/>
          <w:szCs w:val="22"/>
        </w:rPr>
        <w:tab/>
        <w:t xml:space="preserve">            </w:t>
      </w:r>
      <w:r w:rsidRPr="007D3EB3">
        <w:rPr>
          <w:rFonts w:ascii="Calibri" w:hAnsi="Calibri" w:cs="Calibri"/>
          <w:sz w:val="22"/>
          <w:szCs w:val="22"/>
        </w:rPr>
        <w:tab/>
        <w:t xml:space="preserve">                                                          Kupujący</w:t>
      </w:r>
    </w:p>
    <w:p w:rsidR="00226187" w:rsidRPr="007D3EB3" w:rsidRDefault="00226187" w:rsidP="00226187">
      <w:pPr>
        <w:pStyle w:val="Nagwek4"/>
        <w:spacing w:before="360"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</w:t>
      </w:r>
      <w:r w:rsidRPr="007D3EB3">
        <w:rPr>
          <w:rFonts w:ascii="Calibri" w:hAnsi="Calibri" w:cs="Calibri"/>
          <w:sz w:val="22"/>
          <w:szCs w:val="22"/>
        </w:rPr>
        <w:t xml:space="preserve">  </w:t>
      </w:r>
    </w:p>
    <w:p w:rsidR="00226187" w:rsidRPr="0025385E" w:rsidRDefault="00226187" w:rsidP="00226187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:rsidR="00270A18" w:rsidRDefault="00201113"/>
    <w:sectPr w:rsidR="00270A18" w:rsidSect="0022618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6" w:right="1134" w:bottom="0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13" w:rsidRDefault="00201113" w:rsidP="00226187">
      <w:r>
        <w:separator/>
      </w:r>
    </w:p>
  </w:endnote>
  <w:endnote w:type="continuationSeparator" w:id="0">
    <w:p w:rsidR="00201113" w:rsidRDefault="00201113" w:rsidP="0022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201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3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63D6" w:rsidRDefault="00201113" w:rsidP="00A363D6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AE3500" w:rsidRPr="004A405A" w:rsidRDefault="001E36D5" w:rsidP="004A405A">
    <w:pPr>
      <w:spacing w:after="60"/>
      <w:jc w:val="center"/>
      <w:rPr>
        <w:color w:val="808080"/>
      </w:rPr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2014-2020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13" w:rsidRDefault="00201113" w:rsidP="00226187">
      <w:r>
        <w:separator/>
      </w:r>
    </w:p>
  </w:footnote>
  <w:footnote w:type="continuationSeparator" w:id="0">
    <w:p w:rsidR="00201113" w:rsidRDefault="00201113" w:rsidP="0022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F2" w:rsidRPr="006E06C3" w:rsidRDefault="002F22F2" w:rsidP="002F22F2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47CF2CE5" wp14:editId="71FA22FB">
          <wp:extent cx="5748655" cy="596265"/>
          <wp:effectExtent l="0" t="0" r="4445" b="0"/>
          <wp:docPr id="6" name="Obraz 6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2F2" w:rsidRDefault="002F22F2" w:rsidP="002F2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r>
      <w:t xml:space="preserve">znak sprawy:     </w:t>
    </w:r>
  </w:p>
  <w:p w:rsidR="00AE3500" w:rsidRDefault="001E36D5">
    <w:r>
      <w:tab/>
    </w:r>
    <w:r>
      <w:tab/>
    </w:r>
    <w:r>
      <w:tab/>
    </w:r>
    <w:r>
      <w:tab/>
    </w:r>
    <w:r>
      <w:tab/>
    </w:r>
    <w:r w:rsidR="00226187">
      <w:rPr>
        <w:b/>
        <w:noProof/>
      </w:rPr>
      <w:drawing>
        <wp:inline distT="0" distB="0" distL="0" distR="0" wp14:anchorId="18BE49F6" wp14:editId="57281218">
          <wp:extent cx="1447165" cy="501015"/>
          <wp:effectExtent l="0" t="0" r="63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709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132B1641"/>
    <w:multiLevelType w:val="hybridMultilevel"/>
    <w:tmpl w:val="22E041EA"/>
    <w:lvl w:ilvl="0" w:tplc="D74E6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B1674"/>
    <w:multiLevelType w:val="hybridMultilevel"/>
    <w:tmpl w:val="854C4FEA"/>
    <w:lvl w:ilvl="0" w:tplc="17849E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982"/>
    <w:multiLevelType w:val="hybridMultilevel"/>
    <w:tmpl w:val="3CD2C968"/>
    <w:lvl w:ilvl="0" w:tplc="0F020B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0574387"/>
    <w:multiLevelType w:val="singleLevel"/>
    <w:tmpl w:val="B958FF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>
    <w:nsid w:val="38F95EF0"/>
    <w:multiLevelType w:val="hybridMultilevel"/>
    <w:tmpl w:val="CCD8398E"/>
    <w:lvl w:ilvl="0" w:tplc="AF1C6B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501C8D"/>
    <w:multiLevelType w:val="singleLevel"/>
    <w:tmpl w:val="DF4C0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  <w:color w:val="auto"/>
        <w:sz w:val="20"/>
        <w:szCs w:val="20"/>
      </w:rPr>
    </w:lvl>
  </w:abstractNum>
  <w:abstractNum w:abstractNumId="7">
    <w:nsid w:val="45300883"/>
    <w:multiLevelType w:val="hybridMultilevel"/>
    <w:tmpl w:val="FCB8D7B8"/>
    <w:lvl w:ilvl="0" w:tplc="613E2150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8">
    <w:nsid w:val="626A58D4"/>
    <w:multiLevelType w:val="hybridMultilevel"/>
    <w:tmpl w:val="79808526"/>
    <w:lvl w:ilvl="0" w:tplc="6F8CAE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color w:val="auto"/>
      </w:rPr>
    </w:lvl>
    <w:lvl w:ilvl="1" w:tplc="D026BDA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631F7555"/>
    <w:multiLevelType w:val="hybridMultilevel"/>
    <w:tmpl w:val="7924C874"/>
    <w:lvl w:ilvl="0" w:tplc="52B66856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50"/>
        </w:tabs>
        <w:ind w:left="3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10"/>
        </w:tabs>
        <w:ind w:left="5810" w:hanging="180"/>
      </w:pPr>
      <w:rPr>
        <w:rFonts w:cs="Times New Roman"/>
      </w:rPr>
    </w:lvl>
  </w:abstractNum>
  <w:abstractNum w:abstractNumId="1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7"/>
    <w:rsid w:val="001D6BC9"/>
    <w:rsid w:val="001E36D5"/>
    <w:rsid w:val="001E61E3"/>
    <w:rsid w:val="00201113"/>
    <w:rsid w:val="00226187"/>
    <w:rsid w:val="002F22F2"/>
    <w:rsid w:val="00381C54"/>
    <w:rsid w:val="003A074E"/>
    <w:rsid w:val="003F6CEF"/>
    <w:rsid w:val="004021CB"/>
    <w:rsid w:val="00450A8D"/>
    <w:rsid w:val="004A2CE0"/>
    <w:rsid w:val="00516E5D"/>
    <w:rsid w:val="00626564"/>
    <w:rsid w:val="00676CF6"/>
    <w:rsid w:val="00706F82"/>
    <w:rsid w:val="007D70E2"/>
    <w:rsid w:val="00805421"/>
    <w:rsid w:val="00843B88"/>
    <w:rsid w:val="00B75761"/>
    <w:rsid w:val="00BF5E59"/>
    <w:rsid w:val="00C5723E"/>
    <w:rsid w:val="00D673A8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187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26187"/>
    <w:pPr>
      <w:keepNext/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26187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1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22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26187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1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226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6187"/>
  </w:style>
  <w:style w:type="paragraph" w:styleId="Nagwek">
    <w:name w:val="header"/>
    <w:basedOn w:val="Normalny"/>
    <w:link w:val="NagwekZnak"/>
    <w:rsid w:val="00226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61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6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618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261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6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F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187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26187"/>
    <w:pPr>
      <w:keepNext/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26187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1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22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26187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1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226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6187"/>
  </w:style>
  <w:style w:type="paragraph" w:styleId="Nagwek">
    <w:name w:val="header"/>
    <w:basedOn w:val="Normalny"/>
    <w:link w:val="NagwekZnak"/>
    <w:rsid w:val="00226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61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6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618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261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6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B6B1-AE33-4F0A-AF14-4E7EDBE4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2018-02-01T11:30:00Z</dcterms:created>
  <dcterms:modified xsi:type="dcterms:W3CDTF">2018-05-24T14:53:00Z</dcterms:modified>
</cp:coreProperties>
</file>