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B" w:rsidRDefault="009B1ADB" w:rsidP="009B1ADB">
      <w:pPr>
        <w:pStyle w:val="Tytu"/>
        <w:rPr>
          <w:b/>
          <w:sz w:val="32"/>
        </w:rPr>
      </w:pPr>
      <w:r>
        <w:rPr>
          <w:b/>
          <w:sz w:val="32"/>
        </w:rPr>
        <w:t>Zarządzenie Nr 297/2017</w:t>
      </w:r>
    </w:p>
    <w:p w:rsidR="009B1ADB" w:rsidRDefault="009B1ADB" w:rsidP="009B1AD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Burmistrza Polic</w:t>
      </w:r>
      <w:r>
        <w:rPr>
          <w:rFonts w:ascii="Arial" w:hAnsi="Arial" w:cs="Arial"/>
          <w:b/>
          <w:sz w:val="32"/>
        </w:rPr>
        <w:br/>
        <w:t>z dnia 30 października 2017 r.</w:t>
      </w:r>
    </w:p>
    <w:p w:rsidR="009B1ADB" w:rsidRDefault="009B1ADB" w:rsidP="009B1ADB">
      <w:pPr>
        <w:rPr>
          <w:rFonts w:ascii="Arial" w:hAnsi="Arial" w:cs="Arial"/>
          <w:b/>
          <w:sz w:val="32"/>
        </w:rPr>
      </w:pPr>
    </w:p>
    <w:p w:rsidR="009B1ADB" w:rsidRDefault="009B1ADB" w:rsidP="009B1ADB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 xml:space="preserve">zmieniające zarządzenie w sprawie ustalenia wysokości dotacji dla niepublicznych szkół podstawowych, oddziałów przedszkolnych                        w niepublicznych szkołach podstawowych, niepublicznych przedszkoli, </w:t>
      </w:r>
      <w:r>
        <w:rPr>
          <w:b/>
          <w:sz w:val="24"/>
        </w:rPr>
        <w:t>zespołów i punktów przedszkolnych na 2017 r.</w:t>
      </w:r>
    </w:p>
    <w:p w:rsidR="009B1ADB" w:rsidRDefault="009B1ADB" w:rsidP="009B1ADB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9B1ADB" w:rsidRDefault="009B1ADB" w:rsidP="009B1ADB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Na podstawie art. 30 § 1 ustawy z dnia 8 marca 1990 r. o samorządzie gminnym                      (Dz. U. z 2017 r., poz. 1875), art. 90 ust. 2a, 2b i ust. 2d ustawy z dnia 7 września 1991 r. o systemie oświaty </w:t>
      </w:r>
      <w:r>
        <w:rPr>
          <w:rFonts w:ascii="Arial" w:hAnsi="Arial"/>
        </w:rPr>
        <w:t>(Dz. U. z 2016 r. poz.1943 z późniejszymi zmianami) uchwały Nr XXIV/239/2016 Rady Miejskiej w Policach z dnia 29 listopada 2016 r.       w sprawie trybu udzielania i rozliczania dotacji dla niepublicznych szkół, przedszkoli oraz innych form wychowania przedszkolnego  prowadzonych na terenie Gminy Police oraz trybu i zakresu kontroli prawidłowości ich pobrania i wykorzystania oraz uchwały Nr XXV/246/2016 Rady Miejskiej w Policach z dnia 20 grudnia 2016 r.          w sprawie uchwalenia budżetu Gminy Police na rok 2017 (zmienionej uchwałą Nr XXVI/251/2017 Rady Miejskiej w Policach z dnia 07.02.2017 r., uchwałą Nr XXVIII/207/2017 Rady Miejskiej w Policach z dnia 24.03.2017 r., uchwałą Nr XXIX/284/2017 Rady Miejskiej w Policach z dnia 25.04.2017 r.,  uchwałą  Nr XXX/291/2017 Rady Miejskiej w Policach z dnia 23.05.2017 r., uchwałą Nr XXXI/301/2017 Rady Miejskiej w Policach z dnia 20.06.2017 r., uchwałą Nr  XXXIII/314/2017 Rady Miejskiej w Policach z dnia 5.09.2017 r., uchwałą Nr XXXIV/322/2017 Rady Miejskiej w Policach z dnia 26.09.2017 r.,  uchwałą Nr XXXV/325/2017 Rady Miejskiej w Policach z dnia 24.10.2017 r.), zarządzam, co następuje:</w:t>
      </w:r>
    </w:p>
    <w:p w:rsidR="009B1ADB" w:rsidRDefault="009B1ADB" w:rsidP="009B1ADB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9B1ADB" w:rsidRDefault="009B1ADB" w:rsidP="009B1ADB">
      <w:pPr>
        <w:pStyle w:val="Tekstpodstawowy"/>
        <w:rPr>
          <w:b/>
          <w:bCs/>
          <w:sz w:val="24"/>
        </w:rPr>
      </w:pPr>
      <w:r>
        <w:rPr>
          <w:b/>
          <w:sz w:val="24"/>
        </w:rPr>
        <w:t>§  1</w:t>
      </w:r>
      <w:r>
        <w:rPr>
          <w:sz w:val="24"/>
        </w:rPr>
        <w:t xml:space="preserve">. W zarządzeniu Nr 31/2017 Burmistrza Polic z dnia 18 stycznia 2017 r.                w sprawie ustalenia wysokości dotacji dla niepublicznych szkół podstawowych, oddziałów przedszkolnych w niepublicznych szkołach podstawowych, niepublicznych przedszkoli, zespołów i punktów przedszkolnych na 2017 r.  </w:t>
      </w:r>
      <w:r>
        <w:rPr>
          <w:b/>
          <w:bCs/>
          <w:sz w:val="24"/>
        </w:rPr>
        <w:t xml:space="preserve">§ 1 </w:t>
      </w:r>
      <w:r>
        <w:rPr>
          <w:bCs/>
          <w:sz w:val="24"/>
        </w:rPr>
        <w:t>otrzymuje brzmienie</w:t>
      </w:r>
      <w:r>
        <w:rPr>
          <w:b/>
          <w:bCs/>
          <w:sz w:val="24"/>
        </w:rPr>
        <w:t>:</w:t>
      </w:r>
    </w:p>
    <w:p w:rsidR="009B1ADB" w:rsidRDefault="009B1ADB" w:rsidP="009B1ADB">
      <w:pPr>
        <w:pStyle w:val="Tekstpodstawowy"/>
        <w:rPr>
          <w:b/>
          <w:bCs/>
          <w:sz w:val="24"/>
        </w:rPr>
      </w:pPr>
    </w:p>
    <w:p w:rsidR="009B1ADB" w:rsidRDefault="009B1ADB" w:rsidP="009B1ADB">
      <w:pPr>
        <w:overflowPunct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„§ 1. </w:t>
      </w:r>
      <w:r>
        <w:rPr>
          <w:rFonts w:ascii="Arial" w:hAnsi="Arial" w:cs="Arial"/>
          <w:bCs/>
        </w:rPr>
        <w:t>Ustalam miesięczną dotację z budżetu Gminy Police:</w:t>
      </w:r>
    </w:p>
    <w:p w:rsidR="009B1ADB" w:rsidRDefault="009B1ADB" w:rsidP="009B1ADB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jednego ucznia w niepublicznych szkołach podstawowych,  prowadzonych na terenie Gminy Police w </w:t>
      </w:r>
      <w:r>
        <w:rPr>
          <w:rFonts w:ascii="Arial" w:hAnsi="Arial" w:cs="Arial"/>
          <w:bCs/>
          <w:color w:val="000000"/>
        </w:rPr>
        <w:t xml:space="preserve">wysokości </w:t>
      </w:r>
      <w:r>
        <w:rPr>
          <w:rFonts w:ascii="Arial" w:hAnsi="Arial"/>
          <w:b/>
          <w:bCs/>
          <w:color w:val="000000"/>
          <w:u w:val="single"/>
        </w:rPr>
        <w:t xml:space="preserve"> 757,61 zł,</w:t>
      </w:r>
    </w:p>
    <w:p w:rsidR="009B1ADB" w:rsidRDefault="009B1ADB" w:rsidP="009B1ADB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na jednego ucznia w niepublicznych oddziałach przedszkolnych w szkołach podstawowych, prowadzonych na terenie Gminy Police w wysokości </w:t>
      </w:r>
      <w:r>
        <w:rPr>
          <w:rFonts w:ascii="Arial" w:hAnsi="Arial" w:cs="Arial"/>
          <w:b/>
          <w:bCs/>
          <w:u w:val="single"/>
        </w:rPr>
        <w:t>320,62 zł,</w:t>
      </w:r>
    </w:p>
    <w:p w:rsidR="009B1ADB" w:rsidRDefault="009B1ADB" w:rsidP="009B1ADB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na jednego ucznia w niepublicznych przedszkolach prowadzonych na terenie Gminy Police w </w:t>
      </w:r>
      <w:r>
        <w:rPr>
          <w:rFonts w:ascii="Arial" w:hAnsi="Arial" w:cs="Arial"/>
          <w:bCs/>
          <w:color w:val="000000"/>
        </w:rPr>
        <w:t xml:space="preserve">wysokości </w:t>
      </w:r>
      <w:r>
        <w:rPr>
          <w:rFonts w:ascii="Arial" w:hAnsi="Arial"/>
          <w:b/>
          <w:bCs/>
          <w:color w:val="000000"/>
          <w:u w:val="single"/>
        </w:rPr>
        <w:t>656,18 zł,</w:t>
      </w:r>
    </w:p>
    <w:p w:rsidR="009B1ADB" w:rsidRDefault="009B1ADB" w:rsidP="009B1ADB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jednego ucznia w niepublicznych zespołach wychowania przedszkolnego                  i niepublicznych punktach przedszkolnych prowadzonych na terenie Gminy Police w wysokości </w:t>
      </w:r>
      <w:r>
        <w:rPr>
          <w:rFonts w:ascii="Arial" w:hAnsi="Arial" w:cs="Arial"/>
          <w:b/>
          <w:bCs/>
          <w:u w:val="single"/>
        </w:rPr>
        <w:t>349</w:t>
      </w:r>
      <w:r>
        <w:rPr>
          <w:rFonts w:ascii="Arial" w:hAnsi="Arial"/>
          <w:b/>
          <w:bCs/>
          <w:color w:val="000000"/>
          <w:u w:val="single"/>
        </w:rPr>
        <w:t>,96 zł,</w:t>
      </w:r>
    </w:p>
    <w:p w:rsidR="009B1ADB" w:rsidRDefault="009B1ADB" w:rsidP="009B1ADB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jednego ucznia w niepublicznych szkołach podstawowych oraz niepublicznych punktach przedszkolnych prowadzonych na terenie Gminy Police:</w:t>
      </w:r>
    </w:p>
    <w:p w:rsidR="009B1ADB" w:rsidRDefault="009B1ADB" w:rsidP="009B1AD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niepełnosprawnościami sprzężonymi i z autyzmem, w tym </w:t>
      </w:r>
      <w:r>
        <w:rPr>
          <w:rFonts w:ascii="Arial" w:hAnsi="Arial" w:cs="Arial"/>
        </w:rPr>
        <w:br/>
        <w:t xml:space="preserve">z zespołem Aspergera oraz z upośledzeniami w stopniu umiarkowanym lub </w:t>
      </w:r>
      <w:r>
        <w:rPr>
          <w:rFonts w:ascii="Arial" w:hAnsi="Arial" w:cs="Arial"/>
        </w:rPr>
        <w:lastRenderedPageBreak/>
        <w:t xml:space="preserve">znacznym - na podstawie orzeczeń, o których mowa w art. 71b ust. 3 ustawy </w:t>
      </w:r>
      <w:r>
        <w:rPr>
          <w:rFonts w:ascii="Arial" w:hAnsi="Arial" w:cs="Arial"/>
        </w:rPr>
        <w:br/>
        <w:t xml:space="preserve">z dnia 7 września 1991 r. o systemie oświaty w wysokości </w:t>
      </w:r>
      <w:r>
        <w:rPr>
          <w:rFonts w:ascii="Arial" w:hAnsi="Arial" w:cs="Arial"/>
          <w:b/>
          <w:color w:val="000000"/>
          <w:u w:val="single"/>
        </w:rPr>
        <w:t>4.939,98 zł</w:t>
      </w:r>
      <w:r>
        <w:rPr>
          <w:rFonts w:ascii="Arial" w:hAnsi="Arial" w:cs="Arial"/>
          <w:color w:val="000000"/>
          <w:u w:val="single"/>
        </w:rPr>
        <w:t>,</w:t>
      </w:r>
    </w:p>
    <w:p w:rsidR="009B1ADB" w:rsidRDefault="009B1ADB" w:rsidP="009B1AD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niesłyszącego, słabosłyszącego, niewidomego, słabowidzącego,                     z niepełnosprawnością ruchową, w tym z afazją, z upośledzeniem umysłowym w stopniu lekkim, umiarkowanym, znacznym lub głębokim - na podstawie orzeczeń, o których mowa w art. 71b ust. 3 ustawy z dnia 7 września 1991 r.     o systemie oświaty w </w:t>
      </w:r>
      <w:r>
        <w:rPr>
          <w:rFonts w:ascii="Arial" w:hAnsi="Arial" w:cs="Arial"/>
          <w:color w:val="000000"/>
        </w:rPr>
        <w:t xml:space="preserve">wysokości </w:t>
      </w:r>
      <w:r>
        <w:rPr>
          <w:rFonts w:ascii="Arial" w:hAnsi="Arial" w:cs="Arial"/>
          <w:b/>
          <w:color w:val="000000"/>
          <w:u w:val="single"/>
        </w:rPr>
        <w:t>1.585,09 zł</w:t>
      </w:r>
      <w:r>
        <w:rPr>
          <w:rFonts w:ascii="Arial" w:hAnsi="Arial" w:cs="Arial"/>
          <w:color w:val="000000"/>
          <w:u w:val="single"/>
        </w:rPr>
        <w:t>,</w:t>
      </w:r>
    </w:p>
    <w:p w:rsidR="009B1ADB" w:rsidRDefault="009B1ADB" w:rsidP="009B1AD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objętego wczesnym wspomaganiem rozwoju w wysokości </w:t>
      </w:r>
      <w:r>
        <w:rPr>
          <w:rFonts w:ascii="Arial" w:hAnsi="Arial"/>
          <w:b/>
          <w:bCs/>
          <w:color w:val="000000"/>
          <w:u w:val="single"/>
        </w:rPr>
        <w:t>369,86 zł.”</w:t>
      </w:r>
    </w:p>
    <w:p w:rsidR="009B1ADB" w:rsidRDefault="009B1ADB" w:rsidP="009B1AD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B1ADB" w:rsidRDefault="009B1ADB" w:rsidP="009B1ADB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§ 2. </w:t>
      </w:r>
      <w:r>
        <w:rPr>
          <w:rFonts w:ascii="Arial" w:hAnsi="Arial" w:cs="Arial"/>
          <w:bCs/>
        </w:rPr>
        <w:t>Wykonanie zarządzenia powierza się Naczelnikowi Wydziału Oświaty i Kultury.</w:t>
      </w:r>
    </w:p>
    <w:p w:rsidR="009B1ADB" w:rsidRDefault="009B1ADB" w:rsidP="009B1AD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B1ADB" w:rsidRDefault="009B1ADB" w:rsidP="009B1ADB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bCs/>
        </w:rPr>
      </w:pPr>
      <w:r>
        <w:rPr>
          <w:rFonts w:ascii="Arial" w:hAnsi="Arial" w:cs="Arial"/>
          <w:b/>
          <w:bCs/>
        </w:rPr>
        <w:t xml:space="preserve">§ 3. </w:t>
      </w:r>
      <w:r>
        <w:rPr>
          <w:rFonts w:ascii="Arial" w:hAnsi="Arial" w:cs="Arial"/>
          <w:bCs/>
        </w:rPr>
        <w:t xml:space="preserve">Zarządzenie wchodzi w życie z dniem podpisania i ma zastosowanie do dotacji należnych od 1 stycznia 2017 r. </w:t>
      </w:r>
      <w:bookmarkStart w:id="0" w:name="_GoBack"/>
      <w:bookmarkEnd w:id="0"/>
    </w:p>
    <w:sectPr w:rsidR="009B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C3D"/>
    <w:multiLevelType w:val="hybridMultilevel"/>
    <w:tmpl w:val="DEE47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565A2"/>
    <w:multiLevelType w:val="hybridMultilevel"/>
    <w:tmpl w:val="B8A62B68"/>
    <w:lvl w:ilvl="0" w:tplc="B6381FC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DB"/>
    <w:rsid w:val="00290661"/>
    <w:rsid w:val="009B1ADB"/>
    <w:rsid w:val="00C5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1ADB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9B1ADB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B1ADB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1ADB"/>
    <w:rPr>
      <w:rFonts w:ascii="Arial" w:eastAsia="Times New Roman" w:hAnsi="Arial" w:cs="Arial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1ADB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9B1ADB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B1ADB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1ADB"/>
    <w:rPr>
      <w:rFonts w:ascii="Arial" w:eastAsia="Times New Roman" w:hAnsi="Arial" w:cs="Arial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2017-11-23T11:57:00Z</dcterms:created>
  <dcterms:modified xsi:type="dcterms:W3CDTF">2017-11-23T11:58:00Z</dcterms:modified>
</cp:coreProperties>
</file>