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CD" w:rsidRDefault="007A34CD" w:rsidP="007A34CD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ZARZĄDZENIE Nr 202/17</w:t>
      </w:r>
    </w:p>
    <w:p w:rsidR="007A34CD" w:rsidRDefault="007A34CD" w:rsidP="007A34CD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7A34CD" w:rsidRDefault="007A34CD" w:rsidP="007A34CD">
      <w:pPr>
        <w:spacing w:after="36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 dnia 13 lipca 2017 r.</w:t>
      </w:r>
    </w:p>
    <w:p w:rsidR="007A34CD" w:rsidRDefault="007A34CD" w:rsidP="007A34CD">
      <w:pPr>
        <w:pStyle w:val="Tekstpodstawowy"/>
        <w:spacing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przeznaczenia do wydzierżawienia w trybie bezprzetargowym na rzecz Zakładu Wodociągów i Kanalizacji Police Spółki z ograniczoną odpowiedzialnością z siedzibą w Policach nieruchomości gruntowych </w:t>
      </w:r>
    </w:p>
    <w:p w:rsidR="007A34CD" w:rsidRDefault="007A34CD" w:rsidP="007A34CD">
      <w:pPr>
        <w:spacing w:after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30 ust. 2 pkt 3 ustawy z dnia 8 marca 1990 r. o samorządzie gminnym (Dz.U. z 2016, poz. 446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 ) w związku § 2 pkt 11 Zarządzenia Nr 22/10 Burmistrza Polic z dnia 28 stycznia 2010 r. w sprawie określenia zasad wydzierżawiania i wynajmu nieruchomości gminnych na okres nie dłuższy niż lat 3 zarządzam, co następuje: </w:t>
      </w:r>
    </w:p>
    <w:p w:rsidR="007A34CD" w:rsidRDefault="007A34CD" w:rsidP="007A34C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§ 1. Wyrazić zgodę na wydzierżawienie w trybie bezprzetargowym na okres od dnia  01 lipca 2017 roku do dnia 30 czerwca 2020 roku na rzecz Zakładu Wodociągów i Kanalizacji Police Spółki z ograniczoną odpowiedzialnością z siedzibą w Policach,</w:t>
      </w:r>
      <w:r>
        <w:rPr>
          <w:rFonts w:ascii="Arial" w:hAnsi="Arial" w:cs="Arial"/>
          <w:szCs w:val="24"/>
        </w:rPr>
        <w:t xml:space="preserve"> powstałą z przekształcenia zlikwidowanego zakładu budżetowego pn. Zakład Wodociągów i Kanalizacji w Policach.</w:t>
      </w:r>
      <w:r>
        <w:rPr>
          <w:rFonts w:ascii="Arial" w:hAnsi="Arial" w:cs="Arial"/>
        </w:rPr>
        <w:t xml:space="preserve"> następujących nieruchomości gruntowych :</w:t>
      </w:r>
    </w:p>
    <w:p w:rsidR="007A34CD" w:rsidRDefault="007A34CD" w:rsidP="007A34C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a) oznaczoną numerami działek 406/2 i 413 o łącznej pow. 0,6884 ha z</w:t>
      </w:r>
      <w:r>
        <w:rPr>
          <w:rFonts w:ascii="Arial" w:hAnsi="Arial"/>
        </w:rPr>
        <w:tab/>
        <w:t xml:space="preserve">obrębu ewidencyjnego Tanowo, </w:t>
      </w:r>
    </w:p>
    <w:p w:rsidR="007A34CD" w:rsidRDefault="007A34CD" w:rsidP="007A34CD">
      <w:pPr>
        <w:pStyle w:val="Tekstpodstawowy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b) oznaczoną numerem działki 439/7 o pow. 0,0082 ha z obrębu ewidencyjnego </w:t>
      </w:r>
    </w:p>
    <w:p w:rsidR="007A34CD" w:rsidRDefault="007A34CD" w:rsidP="007A34CD">
      <w:pPr>
        <w:pStyle w:val="Tekstpodstawowy"/>
        <w:tabs>
          <w:tab w:val="left" w:pos="284"/>
        </w:tabs>
        <w:ind w:left="284"/>
        <w:rPr>
          <w:rFonts w:ascii="Arial" w:eastAsia="Arial" w:hAnsi="Arial" w:cs="Arial"/>
        </w:rPr>
      </w:pPr>
      <w:r>
        <w:rPr>
          <w:rFonts w:ascii="Arial" w:hAnsi="Arial" w:cs="Arial"/>
        </w:rPr>
        <w:t>Uniemyśl,</w:t>
      </w:r>
    </w:p>
    <w:p w:rsidR="007A34CD" w:rsidRDefault="007A34CD" w:rsidP="007A34CD">
      <w:pPr>
        <w:pStyle w:val="Tekstpodstawowy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c) oznaczoną numerem działki 464/1 o pow. 0,0221 ha z obrębu ewidencyjnego </w:t>
      </w:r>
    </w:p>
    <w:p w:rsidR="007A34CD" w:rsidRDefault="007A34CD" w:rsidP="007A34CD">
      <w:pPr>
        <w:pStyle w:val="Tekstpodstawowy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Trzebie</w:t>
      </w:r>
      <w:r>
        <w:rPr>
          <w:rFonts w:ascii="Arial" w:hAnsi="Arial" w:cs="Arial"/>
        </w:rPr>
        <w:t xml:space="preserve">ż-3, </w:t>
      </w:r>
    </w:p>
    <w:p w:rsidR="007A34CD" w:rsidRDefault="007A34CD" w:rsidP="007A34CD">
      <w:pPr>
        <w:pStyle w:val="Tekstpodstawowy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d) oznaczoną numerem działki 695/1 o pow. 0,0039 ha z obrębu ewidencyjnego </w:t>
      </w:r>
    </w:p>
    <w:p w:rsidR="007A34CD" w:rsidRDefault="007A34CD" w:rsidP="007A34CD">
      <w:pPr>
        <w:pStyle w:val="Tekstpodstawowy"/>
        <w:ind w:firstLine="284"/>
        <w:rPr>
          <w:rFonts w:ascii="Arial" w:eastAsia="Arial" w:hAnsi="Arial" w:cs="Arial"/>
        </w:rPr>
      </w:pPr>
      <w:r>
        <w:rPr>
          <w:rFonts w:ascii="Arial" w:hAnsi="Arial" w:cs="Arial"/>
          <w:lang w:val="de-DE"/>
        </w:rPr>
        <w:t>1-Police,</w:t>
      </w:r>
    </w:p>
    <w:p w:rsidR="007A34CD" w:rsidRDefault="007A34CD" w:rsidP="007A34CD">
      <w:pPr>
        <w:pStyle w:val="Tekstpodstawowy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e) oznaczoną numerem działki 173/3 o pow. 0,0068 ha z obrębu ewidencyjnego</w:t>
      </w:r>
    </w:p>
    <w:p w:rsidR="007A34CD" w:rsidRDefault="007A34CD" w:rsidP="007A34CD">
      <w:pPr>
        <w:pStyle w:val="Tekstpodstawowy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Drogoradz,</w:t>
      </w:r>
    </w:p>
    <w:p w:rsidR="007A34CD" w:rsidRDefault="007A34CD" w:rsidP="007A34CD">
      <w:pPr>
        <w:pStyle w:val="Tekstpodstawowy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f) oznaczoną numerem działki 212/3 o pow. 0,0048 ha z obrębu ewidencyjnego</w:t>
      </w:r>
    </w:p>
    <w:p w:rsidR="007A34CD" w:rsidRDefault="007A34CD" w:rsidP="007A34CD">
      <w:pPr>
        <w:pStyle w:val="Tekstpodstawowy"/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hAnsi="Arial" w:cs="Arial"/>
        </w:rPr>
        <w:t>ębostr</w:t>
      </w:r>
      <w:proofErr w:type="spellEnd"/>
      <w:r>
        <w:rPr>
          <w:rFonts w:ascii="Arial" w:hAnsi="Arial" w:cs="Arial"/>
          <w:lang w:val="es-ES_tradnl"/>
        </w:rPr>
        <w:t>ó</w:t>
      </w:r>
      <w:r>
        <w:rPr>
          <w:rFonts w:ascii="Arial" w:hAnsi="Arial" w:cs="Arial"/>
        </w:rPr>
        <w:t>w</w:t>
      </w:r>
    </w:p>
    <w:p w:rsidR="007A34CD" w:rsidRDefault="007A34CD" w:rsidP="007A34CD">
      <w:pPr>
        <w:pStyle w:val="Tekstpodstawowy"/>
        <w:tabs>
          <w:tab w:val="left" w:pos="284"/>
        </w:tabs>
        <w:spacing w:after="240"/>
        <w:rPr>
          <w:rFonts w:ascii="Arial" w:eastAsia="Arial" w:hAnsi="Arial" w:cs="Arial"/>
        </w:rPr>
      </w:pPr>
      <w:r>
        <w:rPr>
          <w:rFonts w:ascii="Arial" w:hAnsi="Arial" w:cs="Arial"/>
        </w:rPr>
        <w:t>z przeznaczeniem na cele publiczne tj. utrzymanie publicznych urządzeń służących do zaopatrzenia ludności w wodę oraz przesyłania, oczyszczania i odprowadzania ścieków.</w:t>
      </w:r>
    </w:p>
    <w:p w:rsidR="007A34CD" w:rsidRDefault="007A34CD" w:rsidP="007A34C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§ 2. Ustalić roczny czynsz dzierżawny dla każdej nieruchomości wymienionej w § 1 w wysokości 1% wartości gruntu określonego przez rzeczoznawcę majątkowego plus podatek od towarów i usług VAT w stawce obowiązującej w dacie wystawienia faktury VAT.</w:t>
      </w:r>
    </w:p>
    <w:p w:rsidR="007A34CD" w:rsidRDefault="007A34CD" w:rsidP="007A34C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Wykonanie zarządzenia powierza się Wydziałowi Gospodarki Gruntami Urzędu Miejskiego w Policach </w:t>
      </w:r>
    </w:p>
    <w:p w:rsidR="007A34CD" w:rsidRDefault="007A34CD" w:rsidP="007A3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4. Zarządzenie wchodzi w życie z dniem podpisania.</w:t>
      </w:r>
    </w:p>
    <w:p w:rsidR="007A34CD" w:rsidRDefault="007A34CD" w:rsidP="007A34CD">
      <w:pPr>
        <w:rPr>
          <w:rFonts w:ascii="Arial" w:hAnsi="Arial" w:cs="Arial"/>
        </w:rPr>
      </w:pPr>
    </w:p>
    <w:p w:rsidR="007A34CD" w:rsidRDefault="007A34CD" w:rsidP="007A34CD">
      <w:pPr>
        <w:rPr>
          <w:rFonts w:ascii="Arial" w:hAnsi="Arial" w:cs="Arial"/>
        </w:rPr>
      </w:pPr>
    </w:p>
    <w:p w:rsidR="007A34CD" w:rsidRDefault="007A34CD" w:rsidP="007A34CD">
      <w:pPr>
        <w:rPr>
          <w:rFonts w:ascii="Arial" w:hAnsi="Arial" w:cs="Arial"/>
        </w:rPr>
      </w:pPr>
    </w:p>
    <w:p w:rsidR="007A34CD" w:rsidRDefault="007A34CD" w:rsidP="007A34CD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U s a d n i e n i e</w:t>
      </w:r>
    </w:p>
    <w:p w:rsidR="007A34CD" w:rsidRDefault="007A34CD" w:rsidP="007A34C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Zarządzeniem Nr 22/10 Burmistrza Polic z dnia 28 stycznia 2010 r. w sprawie określenia zasad wydzierżawiania i najmu nieruchomości gminnych na okres nie dłuższy niż lat 3 wprowadzono, że wydzierżawianie lub wynajem nieruchomości gminnych odbywa się co do zasady w drodze przetargu, którego forma będzie ustalana każdorazowo, za wyjątkiem przypadków określonych w § 2 tego Zarządzenia. </w:t>
      </w:r>
    </w:p>
    <w:p w:rsidR="007A34CD" w:rsidRDefault="007A34CD" w:rsidP="007A34C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§ 2 pkt 11 Zarządzenia wskazano, że zawieranie umów dzierżawy lub najmu w trybie bezprzetargowym może mieć miejsce w innych niewymienionych w pkt 1-10 przypadkach na podstawie odrębnego zarządzenia. </w:t>
      </w:r>
    </w:p>
    <w:p w:rsidR="007A34CD" w:rsidRDefault="007A34CD" w:rsidP="007A34C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W dniu 30 czerwca 2017 r. Burmistrz Polic zawiązał Spółkę z ograniczoną odpowiedzialnością pod firmą Zakład Wodociągów i Kanalizacji Police Spółka z ograniczoną odpowiedzialnością z siedzibą w Policach powstałą z przekształcenia zlikwidowanego zakładu budżetowego pn. Zakład Wodociągów i Kanalizacji w Policach.</w:t>
      </w:r>
    </w:p>
    <w:p w:rsidR="007A34CD" w:rsidRDefault="007A34CD" w:rsidP="007A34CD">
      <w:pPr>
        <w:pStyle w:val="Tekstpodstawowy"/>
        <w:ind w:firstLine="708"/>
        <w:rPr>
          <w:rFonts w:ascii="Calibri" w:eastAsia="Arial" w:hAnsi="Calibri" w:cs="Arial"/>
        </w:rPr>
      </w:pPr>
      <w:r>
        <w:rPr>
          <w:rFonts w:ascii="Arial" w:hAnsi="Arial" w:cs="Arial"/>
        </w:rPr>
        <w:t xml:space="preserve">Zakład Wodociągów i Kanalizacji w Policach użytkował bez tytułu prawnego nieruchomość określoną numerami działek 406/2 i 413 o łącznej powierzchni 0,6884 ha z obrębu ewidencyjnego Tanowo. Na powyższej nieruchomości znajduje się ujęcie wody. Ponadto Zakład użytkował bez tytułu prawnego działkę nr 439/7 o powierzchni 0,0082 ha z obrębu Uniemyśl, działkę nr 464/1  o powierzchni 0,0221 ha z obrębu Trzebież 3, działkę nr 695/1 o powierzchni 0,0039 ha z obrębu 1-Police, działkę nr 173/3 o powierzchni 0,0068 ha  z obrębu Drogoradz oraz działkę nr 212/3 o powierzchni 0,0048 ha z obrębu </w:t>
      </w:r>
      <w:proofErr w:type="spellStart"/>
      <w:r>
        <w:rPr>
          <w:rFonts w:ascii="Arial" w:hAnsi="Arial" w:cs="Arial"/>
        </w:rPr>
        <w:t>Dębostr</w:t>
      </w:r>
      <w:proofErr w:type="spellEnd"/>
      <w:r>
        <w:rPr>
          <w:rFonts w:ascii="Arial" w:hAnsi="Arial" w:cs="Arial"/>
          <w:lang w:val="es-ES_tradnl"/>
        </w:rPr>
        <w:t>ó</w:t>
      </w:r>
      <w:r>
        <w:rPr>
          <w:rFonts w:ascii="Arial" w:hAnsi="Arial" w:cs="Arial"/>
        </w:rPr>
        <w:t xml:space="preserve">w. Powyższe działki zabudowane są przepompowniami ścieków wybudowanymi w ramach inwestycji pn. „Transgraniczna ochrona </w:t>
      </w:r>
      <w:proofErr w:type="spellStart"/>
      <w:r>
        <w:rPr>
          <w:rFonts w:ascii="Arial" w:hAnsi="Arial" w:cs="Arial"/>
        </w:rPr>
        <w:t>zasob</w:t>
      </w:r>
      <w:proofErr w:type="spellEnd"/>
      <w:r>
        <w:rPr>
          <w:rFonts w:ascii="Arial" w:hAnsi="Arial" w:cs="Arial"/>
          <w:lang w:val="es-ES_tradnl"/>
        </w:rPr>
        <w:t>ó</w:t>
      </w:r>
      <w:r>
        <w:rPr>
          <w:rFonts w:ascii="Arial" w:hAnsi="Arial" w:cs="Arial"/>
        </w:rPr>
        <w:t>w w</w:t>
      </w:r>
      <w:r>
        <w:rPr>
          <w:rFonts w:ascii="Arial" w:hAnsi="Arial" w:cs="Arial"/>
          <w:lang w:val="es-ES_tradnl"/>
        </w:rPr>
        <w:t>ó</w:t>
      </w:r>
      <w:r>
        <w:rPr>
          <w:rFonts w:ascii="Arial" w:hAnsi="Arial" w:cs="Arial"/>
        </w:rPr>
        <w:t xml:space="preserve">d podziemnych w Gminie Police – </w:t>
      </w:r>
      <w:r>
        <w:rPr>
          <w:rFonts w:ascii="Arial" w:hAnsi="Arial" w:cs="Arial"/>
          <w:lang w:val="nl-NL"/>
        </w:rPr>
        <w:t>etap</w:t>
      </w:r>
      <w:r>
        <w:rPr>
          <w:rFonts w:ascii="Calibri" w:hAnsi="Calibri"/>
          <w:lang w:val="nl-NL"/>
        </w:rPr>
        <w:t xml:space="preserve"> I.</w:t>
      </w:r>
    </w:p>
    <w:p w:rsidR="007A34CD" w:rsidRDefault="007A34CD" w:rsidP="007A34CD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W celu uregulowania spraw korzystania przez Spółkę z nieruchomości gruntowych stanowiących własność Gminy Police zasadnym jest wydzierżawienie tych nieruchomości na rzecz nowo powstałej Spółki pod firmą: Zakład Wodociągów i Kanalizacji Police Spółka z ograniczoną odpowiedzialnością z siedzibą w Policach. </w:t>
      </w:r>
    </w:p>
    <w:p w:rsidR="007A34CD" w:rsidRDefault="007A34CD" w:rsidP="007A34CD">
      <w:pPr>
        <w:jc w:val="both"/>
        <w:rPr>
          <w:sz w:val="28"/>
          <w:szCs w:val="28"/>
        </w:rPr>
      </w:pPr>
    </w:p>
    <w:p w:rsidR="007A34CD" w:rsidRDefault="007A34CD" w:rsidP="007A34CD">
      <w:pPr>
        <w:jc w:val="both"/>
        <w:rPr>
          <w:sz w:val="28"/>
          <w:szCs w:val="28"/>
        </w:rPr>
      </w:pPr>
    </w:p>
    <w:p w:rsidR="000B6878" w:rsidRDefault="000B6878" w:rsidP="00DD76CF">
      <w:pPr>
        <w:pStyle w:val="Tekstpodstawowy"/>
        <w:jc w:val="right"/>
        <w:rPr>
          <w:rFonts w:ascii="Arial" w:hAnsi="Arial" w:cs="Arial"/>
        </w:rPr>
      </w:pPr>
      <w:bookmarkStart w:id="0" w:name="_GoBack"/>
      <w:bookmarkEnd w:id="0"/>
    </w:p>
    <w:sectPr w:rsidR="000B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8E1"/>
    <w:multiLevelType w:val="hybridMultilevel"/>
    <w:tmpl w:val="2B9EC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0B8F"/>
    <w:multiLevelType w:val="hybridMultilevel"/>
    <w:tmpl w:val="25185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54239"/>
    <w:multiLevelType w:val="hybridMultilevel"/>
    <w:tmpl w:val="AE5C9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4"/>
    <w:rsid w:val="00011457"/>
    <w:rsid w:val="00047871"/>
    <w:rsid w:val="00091A04"/>
    <w:rsid w:val="000A21B1"/>
    <w:rsid w:val="000B6878"/>
    <w:rsid w:val="00100A0F"/>
    <w:rsid w:val="001601ED"/>
    <w:rsid w:val="00173374"/>
    <w:rsid w:val="001B65B7"/>
    <w:rsid w:val="0026551A"/>
    <w:rsid w:val="003970F7"/>
    <w:rsid w:val="003D2522"/>
    <w:rsid w:val="004A2EC5"/>
    <w:rsid w:val="004C2323"/>
    <w:rsid w:val="004E3E3E"/>
    <w:rsid w:val="005723E1"/>
    <w:rsid w:val="00692CDC"/>
    <w:rsid w:val="00715883"/>
    <w:rsid w:val="007A34CD"/>
    <w:rsid w:val="007C626D"/>
    <w:rsid w:val="007C6A5A"/>
    <w:rsid w:val="009241C6"/>
    <w:rsid w:val="00A352F8"/>
    <w:rsid w:val="00AB2604"/>
    <w:rsid w:val="00C64730"/>
    <w:rsid w:val="00CA69BC"/>
    <w:rsid w:val="00D06657"/>
    <w:rsid w:val="00DC3189"/>
    <w:rsid w:val="00DD76CF"/>
    <w:rsid w:val="00DF4259"/>
    <w:rsid w:val="00E13276"/>
    <w:rsid w:val="00E40F28"/>
    <w:rsid w:val="00F34065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B7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2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2522"/>
    <w:rPr>
      <w:rFonts w:ascii="Courier New" w:hAnsi="Courier New" w:cs="Courier New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B7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2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2522"/>
    <w:rPr>
      <w:rFonts w:ascii="Courier New" w:hAnsi="Courier New" w:cs="Courier New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2015-06-16T07:28:00Z</cp:lastPrinted>
  <dcterms:created xsi:type="dcterms:W3CDTF">2013-07-11T12:06:00Z</dcterms:created>
  <dcterms:modified xsi:type="dcterms:W3CDTF">2017-07-25T06:45:00Z</dcterms:modified>
</cp:coreProperties>
</file>