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E9" w:rsidRDefault="002F2954" w:rsidP="0039629C">
      <w:pPr>
        <w:keepNext/>
        <w:spacing w:before="120" w:after="60"/>
        <w:outlineLvl w:val="2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39629C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91DDA">
        <w:rPr>
          <w:rFonts w:ascii="Arial" w:hAnsi="Arial" w:cs="Arial"/>
          <w:b/>
          <w:bCs/>
          <w:sz w:val="24"/>
          <w:szCs w:val="24"/>
        </w:rPr>
        <w:t>UMOWA nr 81/205/030/</w:t>
      </w:r>
      <w:r w:rsidR="00672CE9">
        <w:rPr>
          <w:rFonts w:ascii="Arial" w:hAnsi="Arial" w:cs="Arial"/>
          <w:b/>
          <w:bCs/>
          <w:sz w:val="24"/>
          <w:szCs w:val="24"/>
        </w:rPr>
        <w:t>00/</w:t>
      </w:r>
      <w:r w:rsidR="00D27412">
        <w:rPr>
          <w:rFonts w:ascii="Arial" w:hAnsi="Arial" w:cs="Arial"/>
          <w:b/>
          <w:bCs/>
          <w:sz w:val="24"/>
          <w:szCs w:val="24"/>
        </w:rPr>
        <w:t>23001109</w:t>
      </w:r>
      <w:r w:rsidR="00672CE9">
        <w:rPr>
          <w:rFonts w:ascii="Arial" w:hAnsi="Arial" w:cs="Arial"/>
          <w:b/>
          <w:bCs/>
          <w:sz w:val="24"/>
          <w:szCs w:val="24"/>
        </w:rPr>
        <w:t xml:space="preserve">/16       </w:t>
      </w:r>
      <w:r w:rsidR="00672CE9">
        <w:rPr>
          <w:rFonts w:ascii="Arial" w:hAnsi="Arial" w:cs="Arial"/>
          <w:b/>
          <w:bCs/>
          <w:color w:val="FF0000"/>
          <w:sz w:val="24"/>
          <w:szCs w:val="24"/>
        </w:rPr>
        <w:t>PROJEKT</w:t>
      </w:r>
    </w:p>
    <w:p w:rsidR="00672CE9" w:rsidRDefault="00672CE9" w:rsidP="00672CE9"/>
    <w:p w:rsidR="00672CE9" w:rsidRDefault="00672CE9" w:rsidP="00672C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</w:t>
      </w:r>
      <w:r w:rsidR="0087239B">
        <w:rPr>
          <w:rFonts w:ascii="Arial" w:hAnsi="Arial" w:cs="Arial"/>
          <w:sz w:val="22"/>
          <w:szCs w:val="22"/>
        </w:rPr>
        <w:t xml:space="preserve"> w Szczecinie w dniu </w:t>
      </w:r>
      <w:r w:rsidR="0087239B" w:rsidRPr="0029121C">
        <w:rPr>
          <w:rFonts w:ascii="Arial" w:hAnsi="Arial" w:cs="Arial"/>
          <w:b/>
          <w:color w:val="FF0000"/>
          <w:sz w:val="22"/>
          <w:szCs w:val="22"/>
        </w:rPr>
        <w:t>…………….</w:t>
      </w:r>
      <w:r w:rsidRPr="0029121C">
        <w:rPr>
          <w:rFonts w:ascii="Arial" w:hAnsi="Arial" w:cs="Arial"/>
          <w:b/>
          <w:color w:val="FF0000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pomiędzy :</w:t>
      </w:r>
    </w:p>
    <w:p w:rsidR="00672CE9" w:rsidRDefault="00672CE9" w:rsidP="00672CE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PKP Polskie Linie Kolejowe Spółka Akcyjna z siedzibą w Warszawie, ul. Targowa 74, 03-734 Warszawa, zarejestrowaną w rejestrze przedsiębiorców prowadzonym przez Sąd Rejonowy dla m.st. Warszawy w Warszawie, XIII Wydział Gospodarczy Krajowego Rejestru Sądowego pod nrem KRS0000037568, NIP 113-23-16-427, REGON 017319027, wysokość kapitału zakładowego w całości wpłaconego: 16.684 838.000,00zł, w imieniu której działa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>Zakład Linii Kolejowych w Szczecinie ul. Korzeniowskiego 1,70-211 Szczecin</w:t>
      </w:r>
      <w:r>
        <w:rPr>
          <w:rFonts w:ascii="Arial" w:hAnsi="Arial" w:cs="Arial"/>
          <w:bCs/>
          <w:iCs/>
          <w:sz w:val="22"/>
          <w:szCs w:val="22"/>
        </w:rPr>
        <w:t>, posiadający NIP 113-23-16-427,</w:t>
      </w:r>
      <w:r>
        <w:rPr>
          <w:rFonts w:ascii="Arial" w:hAnsi="Arial" w:cs="Arial"/>
          <w:iCs/>
          <w:sz w:val="22"/>
          <w:szCs w:val="22"/>
        </w:rPr>
        <w:t xml:space="preserve"> REGON: 017319027-00084, reprezentowany przez upełnomocnionych przedstawicieli </w:t>
      </w:r>
      <w:r>
        <w:rPr>
          <w:rFonts w:ascii="Arial" w:hAnsi="Arial" w:cs="Arial"/>
          <w:b/>
          <w:sz w:val="22"/>
          <w:szCs w:val="22"/>
        </w:rPr>
        <w:t>:</w:t>
      </w:r>
    </w:p>
    <w:p w:rsidR="00672CE9" w:rsidRDefault="00672CE9" w:rsidP="00672CE9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Włodzimierz Wiatr – Dyrektora Zakładu.</w:t>
      </w:r>
    </w:p>
    <w:p w:rsidR="00672CE9" w:rsidRDefault="00672CE9" w:rsidP="00672C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Grzegorz Błachut – Z-ca Dyrektora Zakładu ds. Technicznych</w:t>
      </w:r>
    </w:p>
    <w:p w:rsidR="00672CE9" w:rsidRDefault="00672CE9" w:rsidP="00672CE9">
      <w:pPr>
        <w:ind w:left="280" w:hanging="2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 w dalszej części umowy </w:t>
      </w:r>
      <w:r>
        <w:rPr>
          <w:rFonts w:ascii="Arial" w:hAnsi="Arial" w:cs="Arial"/>
          <w:b/>
          <w:sz w:val="22"/>
          <w:szCs w:val="22"/>
        </w:rPr>
        <w:t>„PLK"</w:t>
      </w:r>
    </w:p>
    <w:p w:rsidR="00672CE9" w:rsidRDefault="00672CE9" w:rsidP="00672CE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72CE9" w:rsidRDefault="00672CE9" w:rsidP="00672C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Gmina Police, ul. Stefana Batorego 3, 72 – 010 Police</w:t>
      </w:r>
      <w:r>
        <w:rPr>
          <w:sz w:val="24"/>
          <w:szCs w:val="24"/>
        </w:rPr>
        <w:t>, posiadająca NIP 851-10-00-695, REGON 811685390</w:t>
      </w:r>
    </w:p>
    <w:p w:rsidR="00672CE9" w:rsidRDefault="00672CE9" w:rsidP="00672CE9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672CE9" w:rsidRDefault="00672CE9" w:rsidP="00672CE9">
      <w:pPr>
        <w:jc w:val="both"/>
        <w:rPr>
          <w:sz w:val="24"/>
          <w:szCs w:val="24"/>
        </w:rPr>
      </w:pPr>
      <w:r>
        <w:rPr>
          <w:sz w:val="24"/>
          <w:szCs w:val="24"/>
        </w:rPr>
        <w:t>1)……………………………………………………………………………………………… 2)………………………………………………………………………………………………</w:t>
      </w:r>
    </w:p>
    <w:p w:rsidR="00672CE9" w:rsidRDefault="00672CE9" w:rsidP="00672CE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 w dalszej części umowy </w:t>
      </w:r>
      <w:r>
        <w:rPr>
          <w:b/>
          <w:sz w:val="24"/>
          <w:szCs w:val="24"/>
        </w:rPr>
        <w:t>„Inwestorem"</w:t>
      </w:r>
    </w:p>
    <w:p w:rsidR="00672CE9" w:rsidRDefault="00672CE9" w:rsidP="00672CE9">
      <w:pPr>
        <w:rPr>
          <w:b/>
          <w:sz w:val="24"/>
          <w:szCs w:val="24"/>
        </w:rPr>
      </w:pPr>
    </w:p>
    <w:p w:rsidR="00D73880" w:rsidRPr="00672CE9" w:rsidRDefault="00672CE9" w:rsidP="00672CE9">
      <w:pPr>
        <w:pStyle w:val="Tytu"/>
        <w:jc w:val="left"/>
        <w:rPr>
          <w:b w:val="0"/>
          <w:szCs w:val="24"/>
        </w:rPr>
      </w:pPr>
      <w:r w:rsidRPr="00672CE9">
        <w:rPr>
          <w:rFonts w:ascii="Times New Roman" w:hAnsi="Times New Roman"/>
          <w:b w:val="0"/>
        </w:rPr>
        <w:t xml:space="preserve">                                                                      </w:t>
      </w:r>
      <w:r w:rsidR="00D73880" w:rsidRPr="00672CE9">
        <w:rPr>
          <w:b w:val="0"/>
          <w:szCs w:val="24"/>
        </w:rPr>
        <w:t>§1</w:t>
      </w:r>
    </w:p>
    <w:p w:rsidR="00D73880" w:rsidRPr="00D84E13" w:rsidRDefault="00D73880" w:rsidP="00D73880">
      <w:pPr>
        <w:jc w:val="center"/>
        <w:rPr>
          <w:sz w:val="24"/>
          <w:szCs w:val="24"/>
        </w:rPr>
      </w:pPr>
    </w:p>
    <w:p w:rsidR="00D73880" w:rsidRDefault="00D73880" w:rsidP="00D73880">
      <w:pPr>
        <w:jc w:val="center"/>
        <w:rPr>
          <w:i/>
          <w:sz w:val="24"/>
          <w:szCs w:val="24"/>
        </w:rPr>
      </w:pPr>
      <w:r w:rsidRPr="00D84E13">
        <w:rPr>
          <w:i/>
          <w:sz w:val="24"/>
          <w:szCs w:val="24"/>
        </w:rPr>
        <w:t>Przedmiot umowy</w:t>
      </w:r>
    </w:p>
    <w:p w:rsidR="00D73880" w:rsidRDefault="00D73880" w:rsidP="00D73880">
      <w:pPr>
        <w:jc w:val="center"/>
        <w:rPr>
          <w:i/>
          <w:sz w:val="24"/>
        </w:rPr>
      </w:pPr>
    </w:p>
    <w:p w:rsidR="00D73880" w:rsidRPr="0002190A" w:rsidRDefault="00D73880" w:rsidP="00D73880">
      <w:pPr>
        <w:jc w:val="both"/>
        <w:rPr>
          <w:sz w:val="24"/>
          <w:szCs w:val="24"/>
        </w:rPr>
      </w:pPr>
      <w:r w:rsidRPr="000A6EB7">
        <w:rPr>
          <w:sz w:val="24"/>
          <w:szCs w:val="24"/>
        </w:rPr>
        <w:t xml:space="preserve">1. </w:t>
      </w:r>
      <w:r w:rsidRPr="0002190A">
        <w:rPr>
          <w:sz w:val="24"/>
          <w:szCs w:val="24"/>
        </w:rPr>
        <w:t xml:space="preserve">Przedmiotem umowy jest </w:t>
      </w:r>
      <w:r w:rsidRPr="0002190A">
        <w:rPr>
          <w:b/>
          <w:sz w:val="24"/>
          <w:szCs w:val="24"/>
        </w:rPr>
        <w:t>sprawowanie nadzoru ogólnego</w:t>
      </w:r>
      <w:r w:rsidRPr="0002190A">
        <w:rPr>
          <w:sz w:val="24"/>
          <w:szCs w:val="24"/>
        </w:rPr>
        <w:t xml:space="preserve"> przez przedstawicieli PLK </w:t>
      </w:r>
    </w:p>
    <w:p w:rsidR="00D73880" w:rsidRPr="00263C9E" w:rsidRDefault="00D770E1" w:rsidP="0085227D">
      <w:pPr>
        <w:ind w:left="240"/>
        <w:jc w:val="both"/>
        <w:rPr>
          <w:sz w:val="24"/>
          <w:szCs w:val="24"/>
        </w:rPr>
      </w:pPr>
      <w:r w:rsidRPr="00263C9E">
        <w:rPr>
          <w:sz w:val="24"/>
          <w:szCs w:val="24"/>
        </w:rPr>
        <w:t>na czas</w:t>
      </w:r>
      <w:r w:rsidR="00EA62CB" w:rsidRPr="00263C9E">
        <w:rPr>
          <w:sz w:val="24"/>
          <w:szCs w:val="24"/>
        </w:rPr>
        <w:t xml:space="preserve"> </w:t>
      </w:r>
      <w:r w:rsidR="00EA62CB" w:rsidRPr="00263C9E">
        <w:rPr>
          <w:color w:val="000000"/>
          <w:sz w:val="24"/>
          <w:szCs w:val="24"/>
        </w:rPr>
        <w:t xml:space="preserve">przebudowy </w:t>
      </w:r>
      <w:r w:rsidR="00263C9E" w:rsidRPr="00263C9E">
        <w:rPr>
          <w:color w:val="000000"/>
          <w:sz w:val="24"/>
          <w:szCs w:val="24"/>
        </w:rPr>
        <w:t xml:space="preserve">wiaduktu drogowego w ciągu ul. Kuźnickiej w Policach nad linią kolejową nr 431 Police – Police Chemia w km 3,008. </w:t>
      </w:r>
    </w:p>
    <w:p w:rsidR="00363463" w:rsidRDefault="00363463" w:rsidP="002B762E">
      <w:pPr>
        <w:jc w:val="both"/>
        <w:rPr>
          <w:sz w:val="24"/>
        </w:rPr>
      </w:pPr>
    </w:p>
    <w:p w:rsidR="00D73880" w:rsidRDefault="00342CF8" w:rsidP="00D738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73880" w:rsidRPr="00445086">
        <w:rPr>
          <w:sz w:val="24"/>
          <w:szCs w:val="24"/>
        </w:rPr>
        <w:t xml:space="preserve"> Podstawą zawarcia niniejszej umowy </w:t>
      </w:r>
      <w:r w:rsidR="00D73880">
        <w:rPr>
          <w:sz w:val="24"/>
          <w:szCs w:val="24"/>
        </w:rPr>
        <w:t>są</w:t>
      </w:r>
      <w:r w:rsidR="00D73880" w:rsidRPr="00445086">
        <w:rPr>
          <w:sz w:val="24"/>
          <w:szCs w:val="24"/>
        </w:rPr>
        <w:t xml:space="preserve"> uzgodnion</w:t>
      </w:r>
      <w:r w:rsidR="00D73880">
        <w:rPr>
          <w:sz w:val="24"/>
          <w:szCs w:val="24"/>
        </w:rPr>
        <w:t>e</w:t>
      </w:r>
      <w:r w:rsidR="00D73880" w:rsidRPr="00445086">
        <w:rPr>
          <w:sz w:val="24"/>
          <w:szCs w:val="24"/>
        </w:rPr>
        <w:t xml:space="preserve"> projekt</w:t>
      </w:r>
      <w:r w:rsidR="00D73880">
        <w:rPr>
          <w:sz w:val="24"/>
          <w:szCs w:val="24"/>
        </w:rPr>
        <w:t>y</w:t>
      </w:r>
      <w:r w:rsidR="00D73880" w:rsidRPr="00445086">
        <w:rPr>
          <w:sz w:val="24"/>
          <w:szCs w:val="24"/>
        </w:rPr>
        <w:t xml:space="preserve"> przez PKP Polskie Linie </w:t>
      </w:r>
    </w:p>
    <w:p w:rsidR="000439EA" w:rsidRPr="00BA3213" w:rsidRDefault="000439EA" w:rsidP="00D73880">
      <w:pPr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3880">
        <w:rPr>
          <w:sz w:val="24"/>
          <w:szCs w:val="24"/>
        </w:rPr>
        <w:t xml:space="preserve">Kolejowe S.A. </w:t>
      </w:r>
      <w:r w:rsidR="00D73880" w:rsidRPr="00445086">
        <w:rPr>
          <w:sz w:val="24"/>
          <w:szCs w:val="24"/>
        </w:rPr>
        <w:t xml:space="preserve">Zakład Linii Kolejowych </w:t>
      </w:r>
      <w:r w:rsidR="00D73880">
        <w:rPr>
          <w:sz w:val="24"/>
          <w:szCs w:val="24"/>
        </w:rPr>
        <w:t xml:space="preserve">w Szczecinie </w:t>
      </w:r>
      <w:r w:rsidR="00D73880" w:rsidRPr="00BA3213">
        <w:rPr>
          <w:sz w:val="24"/>
          <w:szCs w:val="24"/>
        </w:rPr>
        <w:t>(</w:t>
      </w:r>
      <w:r w:rsidRPr="00BA3213">
        <w:rPr>
          <w:sz w:val="24"/>
          <w:szCs w:val="24"/>
        </w:rPr>
        <w:t xml:space="preserve">uzgodnienie z PLK: IZIW7-505-  </w:t>
      </w:r>
    </w:p>
    <w:p w:rsidR="000439EA" w:rsidRPr="00BA3213" w:rsidRDefault="00D770E1" w:rsidP="00D73880">
      <w:pPr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3C9E">
        <w:rPr>
          <w:sz w:val="24"/>
          <w:szCs w:val="24"/>
        </w:rPr>
        <w:t>34/01</w:t>
      </w:r>
      <w:r w:rsidR="00EA62CB">
        <w:rPr>
          <w:sz w:val="24"/>
          <w:szCs w:val="24"/>
        </w:rPr>
        <w:t xml:space="preserve">/2014 </w:t>
      </w:r>
      <w:r>
        <w:rPr>
          <w:sz w:val="24"/>
          <w:szCs w:val="24"/>
        </w:rPr>
        <w:t>z dn.</w:t>
      </w:r>
      <w:r w:rsidR="00263C9E">
        <w:rPr>
          <w:sz w:val="24"/>
          <w:szCs w:val="24"/>
        </w:rPr>
        <w:t xml:space="preserve"> 20.01</w:t>
      </w:r>
      <w:r w:rsidR="00EA62CB">
        <w:rPr>
          <w:sz w:val="24"/>
          <w:szCs w:val="24"/>
        </w:rPr>
        <w:t xml:space="preserve">.2014 </w:t>
      </w:r>
      <w:r w:rsidR="000439EA" w:rsidRPr="00BA3213">
        <w:rPr>
          <w:sz w:val="24"/>
          <w:szCs w:val="24"/>
        </w:rPr>
        <w:t>r.)</w:t>
      </w:r>
      <w:r w:rsidR="00D73880" w:rsidRPr="00BA3213">
        <w:rPr>
          <w:sz w:val="24"/>
          <w:szCs w:val="24"/>
        </w:rPr>
        <w:t xml:space="preserve"> z uwzględnieniem warunków wynikających z niniejszej </w:t>
      </w:r>
    </w:p>
    <w:p w:rsidR="00D73880" w:rsidRPr="00BA3213" w:rsidRDefault="000439EA" w:rsidP="00D73880">
      <w:pPr>
        <w:ind w:left="240"/>
        <w:jc w:val="both"/>
        <w:rPr>
          <w:sz w:val="24"/>
          <w:szCs w:val="24"/>
        </w:rPr>
      </w:pPr>
      <w:r w:rsidRPr="00BA3213">
        <w:rPr>
          <w:sz w:val="24"/>
          <w:szCs w:val="24"/>
        </w:rPr>
        <w:t xml:space="preserve"> </w:t>
      </w:r>
      <w:r w:rsidR="00D73880" w:rsidRPr="00BA3213">
        <w:rPr>
          <w:sz w:val="24"/>
          <w:szCs w:val="24"/>
        </w:rPr>
        <w:t xml:space="preserve">umowy. </w:t>
      </w:r>
    </w:p>
    <w:p w:rsidR="00342CF8" w:rsidRPr="00F73070" w:rsidRDefault="00342CF8" w:rsidP="00D73880">
      <w:pPr>
        <w:jc w:val="both"/>
        <w:rPr>
          <w:sz w:val="24"/>
          <w:szCs w:val="24"/>
        </w:rPr>
      </w:pPr>
    </w:p>
    <w:p w:rsidR="002B762E" w:rsidRDefault="00342CF8" w:rsidP="000A3081">
      <w:pPr>
        <w:spacing w:line="260" w:lineRule="auto"/>
        <w:ind w:left="284" w:hanging="284"/>
        <w:jc w:val="both"/>
        <w:rPr>
          <w:sz w:val="24"/>
        </w:rPr>
      </w:pPr>
      <w:r w:rsidRPr="00572AD5">
        <w:rPr>
          <w:sz w:val="24"/>
        </w:rPr>
        <w:t xml:space="preserve">3. </w:t>
      </w:r>
      <w:r>
        <w:rPr>
          <w:sz w:val="24"/>
        </w:rPr>
        <w:t xml:space="preserve"> </w:t>
      </w:r>
      <w:r w:rsidRPr="00572AD5">
        <w:rPr>
          <w:sz w:val="24"/>
        </w:rPr>
        <w:t>Inwestor wykon</w:t>
      </w:r>
      <w:r>
        <w:rPr>
          <w:sz w:val="24"/>
        </w:rPr>
        <w:t xml:space="preserve">a roboty budowlane w sposób nie </w:t>
      </w:r>
      <w:r w:rsidRPr="00572AD5">
        <w:rPr>
          <w:sz w:val="24"/>
        </w:rPr>
        <w:t>utrudniający działalności PLK oraz nie powoduj</w:t>
      </w:r>
      <w:r>
        <w:rPr>
          <w:sz w:val="24"/>
        </w:rPr>
        <w:t xml:space="preserve">ący zagrożenia bezpieczeństwa i </w:t>
      </w:r>
      <w:r w:rsidRPr="00572AD5">
        <w:rPr>
          <w:sz w:val="24"/>
        </w:rPr>
        <w:t>prawidłowego ruchu kolejowego, a także nie zakłócający działania urządzeń do eksploatacji linii kolejowej.</w:t>
      </w:r>
    </w:p>
    <w:p w:rsidR="00263C9E" w:rsidRDefault="00263C9E" w:rsidP="001E4E56">
      <w:pPr>
        <w:jc w:val="both"/>
        <w:rPr>
          <w:sz w:val="24"/>
        </w:rPr>
      </w:pPr>
    </w:p>
    <w:p w:rsidR="00BB7E7A" w:rsidRDefault="00BB7E7A" w:rsidP="00BB7E7A">
      <w:pPr>
        <w:ind w:left="1600" w:right="1600"/>
        <w:jc w:val="center"/>
        <w:rPr>
          <w:sz w:val="24"/>
        </w:rPr>
      </w:pPr>
      <w:r>
        <w:rPr>
          <w:sz w:val="24"/>
        </w:rPr>
        <w:t xml:space="preserve">§2 </w:t>
      </w:r>
    </w:p>
    <w:p w:rsidR="00BB7E7A" w:rsidRDefault="00BB7E7A" w:rsidP="00BB7E7A">
      <w:pPr>
        <w:ind w:left="1600" w:right="1600"/>
        <w:jc w:val="center"/>
        <w:rPr>
          <w:sz w:val="24"/>
        </w:rPr>
      </w:pPr>
    </w:p>
    <w:p w:rsidR="00BB7E7A" w:rsidRDefault="00BB7E7A" w:rsidP="00BB7E7A">
      <w:pPr>
        <w:ind w:left="1600" w:right="1600"/>
        <w:jc w:val="center"/>
        <w:outlineLvl w:val="0"/>
        <w:rPr>
          <w:i/>
          <w:sz w:val="24"/>
        </w:rPr>
      </w:pPr>
      <w:r>
        <w:rPr>
          <w:i/>
          <w:sz w:val="24"/>
        </w:rPr>
        <w:t>Obowiązki Inwestora w trakcie robót budowlanych</w:t>
      </w:r>
    </w:p>
    <w:p w:rsidR="00BB7E7A" w:rsidRDefault="00BB7E7A" w:rsidP="00BB7E7A">
      <w:pPr>
        <w:ind w:left="1600" w:right="1600"/>
        <w:jc w:val="both"/>
        <w:outlineLvl w:val="0"/>
        <w:rPr>
          <w:i/>
          <w:sz w:val="24"/>
        </w:rPr>
      </w:pPr>
    </w:p>
    <w:p w:rsidR="00BB7E7A" w:rsidRPr="001A6568" w:rsidRDefault="00BB7E7A" w:rsidP="00BB7E7A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b/>
          <w:sz w:val="24"/>
          <w:szCs w:val="24"/>
        </w:rPr>
      </w:pPr>
      <w:r w:rsidRPr="001A6568">
        <w:rPr>
          <w:sz w:val="24"/>
          <w:szCs w:val="24"/>
        </w:rPr>
        <w:t>Inwestor będzie mógł przystąpi</w:t>
      </w:r>
      <w:r w:rsidR="008E72EE">
        <w:rPr>
          <w:sz w:val="24"/>
          <w:szCs w:val="24"/>
        </w:rPr>
        <w:t xml:space="preserve">ć do robót </w:t>
      </w:r>
      <w:r w:rsidRPr="001A6568">
        <w:rPr>
          <w:sz w:val="24"/>
          <w:szCs w:val="24"/>
        </w:rPr>
        <w:t xml:space="preserve">po uzyskaniu </w:t>
      </w:r>
      <w:r w:rsidR="007B14C4">
        <w:rPr>
          <w:sz w:val="24"/>
          <w:szCs w:val="24"/>
        </w:rPr>
        <w:t xml:space="preserve">pozwolenia na budowę </w:t>
      </w:r>
      <w:r w:rsidRPr="001A6568">
        <w:rPr>
          <w:sz w:val="24"/>
          <w:szCs w:val="24"/>
        </w:rPr>
        <w:t>i po sporządzeniu przez PLK odpłatn</w:t>
      </w:r>
      <w:r>
        <w:rPr>
          <w:sz w:val="24"/>
          <w:szCs w:val="24"/>
        </w:rPr>
        <w:t>ie</w:t>
      </w:r>
      <w:r w:rsidRPr="001A6568">
        <w:rPr>
          <w:sz w:val="24"/>
          <w:szCs w:val="24"/>
        </w:rPr>
        <w:t xml:space="preserve"> </w:t>
      </w:r>
      <w:r w:rsidRPr="001A6568">
        <w:rPr>
          <w:b/>
          <w:sz w:val="24"/>
          <w:szCs w:val="24"/>
        </w:rPr>
        <w:t>„Tymczasowego regulaminu prowadzenia ruchu kolejowego w czasie wykonywania robót”.</w:t>
      </w:r>
      <w:r>
        <w:rPr>
          <w:sz w:val="24"/>
          <w:szCs w:val="24"/>
        </w:rPr>
        <w:t xml:space="preserve"> </w:t>
      </w:r>
      <w:r w:rsidRPr="001A6568">
        <w:rPr>
          <w:sz w:val="24"/>
          <w:szCs w:val="24"/>
        </w:rPr>
        <w:t xml:space="preserve">O opracowanie Regulaminu tymczasowego </w:t>
      </w:r>
      <w:r>
        <w:rPr>
          <w:sz w:val="24"/>
          <w:szCs w:val="24"/>
        </w:rPr>
        <w:t xml:space="preserve">Wykonawca </w:t>
      </w:r>
      <w:r w:rsidRPr="001A6568">
        <w:rPr>
          <w:sz w:val="24"/>
          <w:szCs w:val="24"/>
        </w:rPr>
        <w:t xml:space="preserve"> powinien wystąpić do PLK, </w:t>
      </w:r>
      <w:r w:rsidRPr="001A6568">
        <w:rPr>
          <w:b/>
          <w:sz w:val="24"/>
          <w:szCs w:val="24"/>
        </w:rPr>
        <w:t xml:space="preserve">na co najmniej </w:t>
      </w:r>
      <w:r w:rsidR="003C0EA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5</w:t>
      </w:r>
      <w:r w:rsidRPr="001A6568">
        <w:rPr>
          <w:b/>
          <w:sz w:val="24"/>
          <w:szCs w:val="24"/>
        </w:rPr>
        <w:t xml:space="preserve"> dni przed </w:t>
      </w:r>
      <w:r w:rsidR="00F07D91">
        <w:rPr>
          <w:b/>
          <w:sz w:val="24"/>
          <w:szCs w:val="24"/>
        </w:rPr>
        <w:t>planowanym  rozpoczęciem robót</w:t>
      </w:r>
      <w:r w:rsidRPr="001A6568">
        <w:rPr>
          <w:b/>
          <w:sz w:val="24"/>
          <w:szCs w:val="24"/>
        </w:rPr>
        <w:t>.</w:t>
      </w:r>
    </w:p>
    <w:p w:rsidR="00BB7E7A" w:rsidRPr="001A6568" w:rsidRDefault="00BB7E7A" w:rsidP="00BB7E7A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BB7E7A" w:rsidRPr="001A6568" w:rsidRDefault="00BB7E7A" w:rsidP="00BB7E7A">
      <w:pPr>
        <w:tabs>
          <w:tab w:val="num" w:pos="360"/>
        </w:tabs>
        <w:ind w:left="360" w:hanging="360"/>
        <w:jc w:val="both"/>
        <w:rPr>
          <w:sz w:val="24"/>
        </w:rPr>
      </w:pPr>
    </w:p>
    <w:p w:rsidR="00F07D91" w:rsidRDefault="00F07D91" w:rsidP="00F07D91">
      <w:pPr>
        <w:pStyle w:val="FR1"/>
        <w:spacing w:before="0" w:line="240" w:lineRule="auto"/>
        <w:ind w:left="0" w:firstLine="0"/>
        <w:jc w:val="both"/>
        <w:rPr>
          <w:rFonts w:ascii="Times New Roman" w:hAnsi="Times New Roman"/>
        </w:rPr>
      </w:pPr>
    </w:p>
    <w:p w:rsidR="00BB7E7A" w:rsidRPr="001A6568" w:rsidRDefault="00BB7E7A" w:rsidP="00BB7E7A">
      <w:pPr>
        <w:pStyle w:val="FR1"/>
        <w:numPr>
          <w:ilvl w:val="0"/>
          <w:numId w:val="1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</w:rPr>
      </w:pPr>
      <w:r w:rsidRPr="001A6568">
        <w:rPr>
          <w:rFonts w:ascii="Times New Roman" w:hAnsi="Times New Roman"/>
        </w:rPr>
        <w:lastRenderedPageBreak/>
        <w:t xml:space="preserve">Podczas wykonywania robót </w:t>
      </w:r>
      <w:r w:rsidR="008E72EE">
        <w:rPr>
          <w:rFonts w:ascii="Times New Roman" w:hAnsi="Times New Roman"/>
        </w:rPr>
        <w:t>związanych z przebudową wiaduktu drogowego</w:t>
      </w:r>
      <w:r w:rsidRPr="001A6568">
        <w:rPr>
          <w:rFonts w:ascii="Times New Roman" w:hAnsi="Times New Roman"/>
        </w:rPr>
        <w:t xml:space="preserve">  Inwestor zobowiązany jest ściśle przestrzegać warunków zawartych w </w:t>
      </w:r>
      <w:r w:rsidRPr="001A6568">
        <w:rPr>
          <w:rFonts w:ascii="Times New Roman" w:hAnsi="Times New Roman"/>
          <w:b/>
        </w:rPr>
        <w:t>Regulaminie tymczasowym prowadzenia ruchu kolejowego w czasie wykonywania robót</w:t>
      </w:r>
      <w:r w:rsidRPr="001A6568">
        <w:rPr>
          <w:rFonts w:ascii="Times New Roman" w:hAnsi="Times New Roman"/>
        </w:rPr>
        <w:t>,                            a w szczególności nie powodować ograniczeń  i zakłóceń w działaniu sterowania</w:t>
      </w:r>
      <w:r>
        <w:rPr>
          <w:rFonts w:ascii="Times New Roman" w:hAnsi="Times New Roman"/>
        </w:rPr>
        <w:t xml:space="preserve"> ruchem kolejowym</w:t>
      </w:r>
      <w:r w:rsidRPr="00CA742A">
        <w:rPr>
          <w:rFonts w:ascii="Times New Roman" w:hAnsi="Times New Roman"/>
          <w:szCs w:val="24"/>
        </w:rPr>
        <w:t>.</w:t>
      </w:r>
    </w:p>
    <w:p w:rsidR="00BB7E7A" w:rsidRPr="001A6568" w:rsidRDefault="00BB7E7A" w:rsidP="00BB7E7A">
      <w:pPr>
        <w:pStyle w:val="Tekstpodstawowywcity2"/>
        <w:tabs>
          <w:tab w:val="num" w:pos="360"/>
        </w:tabs>
        <w:spacing w:after="0" w:line="240" w:lineRule="auto"/>
        <w:ind w:left="360" w:hanging="360"/>
        <w:jc w:val="both"/>
        <w:rPr>
          <w:sz w:val="24"/>
          <w:szCs w:val="24"/>
        </w:rPr>
      </w:pPr>
    </w:p>
    <w:p w:rsidR="00BB7E7A" w:rsidRPr="001A6568" w:rsidRDefault="00BB7E7A" w:rsidP="00BB7E7A">
      <w:pPr>
        <w:pStyle w:val="FR1"/>
        <w:numPr>
          <w:ilvl w:val="0"/>
          <w:numId w:val="1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</w:rPr>
      </w:pPr>
      <w:r w:rsidRPr="001A6568">
        <w:rPr>
          <w:rFonts w:ascii="Times New Roman" w:hAnsi="Times New Roman"/>
        </w:rPr>
        <w:t>Wszelkie zmiany wynikłe w trakcie wykonywania przedsię</w:t>
      </w:r>
      <w:r w:rsidR="008E72EE">
        <w:rPr>
          <w:rFonts w:ascii="Times New Roman" w:hAnsi="Times New Roman"/>
        </w:rPr>
        <w:t>wzięcia</w:t>
      </w:r>
      <w:r w:rsidRPr="001A6568">
        <w:rPr>
          <w:rFonts w:ascii="Times New Roman" w:hAnsi="Times New Roman"/>
        </w:rPr>
        <w:t xml:space="preserve"> w stosunku do </w:t>
      </w:r>
      <w:r w:rsidRPr="00FA745C">
        <w:rPr>
          <w:rFonts w:ascii="Times New Roman" w:hAnsi="Times New Roman"/>
        </w:rPr>
        <w:t>wydanych uzgodnień</w:t>
      </w:r>
      <w:r w:rsidRPr="001A6568">
        <w:rPr>
          <w:rFonts w:ascii="Times New Roman" w:hAnsi="Times New Roman"/>
        </w:rPr>
        <w:t xml:space="preserve"> lub Regulaminu tymczasowego prowadzenia ruchu kolejowego w czasie wykonywania robót wymagają dodatkowej akceptacji PLK przed przystąpieniem do ich realizacji.</w:t>
      </w:r>
    </w:p>
    <w:p w:rsidR="00BB7E7A" w:rsidRDefault="00BB7E7A" w:rsidP="00BB7E7A">
      <w:pPr>
        <w:pStyle w:val="FR1"/>
        <w:tabs>
          <w:tab w:val="num" w:pos="360"/>
        </w:tabs>
        <w:spacing w:before="0" w:line="240" w:lineRule="auto"/>
        <w:jc w:val="both"/>
        <w:rPr>
          <w:rFonts w:ascii="Times New Roman" w:hAnsi="Times New Roman"/>
        </w:rPr>
      </w:pPr>
    </w:p>
    <w:p w:rsidR="00BB7E7A" w:rsidRPr="001A6568" w:rsidRDefault="00BB7E7A" w:rsidP="00BB7E7A">
      <w:pPr>
        <w:pStyle w:val="FR1"/>
        <w:numPr>
          <w:ilvl w:val="0"/>
          <w:numId w:val="1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</w:rPr>
      </w:pPr>
      <w:r w:rsidRPr="001A6568">
        <w:rPr>
          <w:rFonts w:ascii="Times New Roman" w:hAnsi="Times New Roman"/>
        </w:rPr>
        <w:t>Spowodowanie nieplanowych zamknięć torów lub innych zakłóceń w ruchu kolejowym może być ponadto przyczyną zakazu wykonywania dals</w:t>
      </w:r>
      <w:r w:rsidR="008E72EE">
        <w:rPr>
          <w:rFonts w:ascii="Times New Roman" w:hAnsi="Times New Roman"/>
        </w:rPr>
        <w:t>zych robót</w:t>
      </w:r>
      <w:r w:rsidRPr="001A6568">
        <w:rPr>
          <w:rFonts w:ascii="Times New Roman" w:hAnsi="Times New Roman"/>
        </w:rPr>
        <w:t xml:space="preserve"> aż do czasu uzyskania zwolnienia tego zakazu w formie pisemnej.</w:t>
      </w:r>
    </w:p>
    <w:p w:rsidR="00BB7E7A" w:rsidRPr="008A15CE" w:rsidRDefault="00BB7E7A" w:rsidP="00BB7E7A">
      <w:pPr>
        <w:pStyle w:val="Tekstpodstawowywcity2"/>
        <w:tabs>
          <w:tab w:val="num" w:pos="360"/>
        </w:tabs>
        <w:spacing w:after="0" w:line="240" w:lineRule="auto"/>
        <w:ind w:left="360" w:hanging="360"/>
        <w:jc w:val="both"/>
        <w:rPr>
          <w:sz w:val="24"/>
          <w:szCs w:val="24"/>
        </w:rPr>
      </w:pPr>
    </w:p>
    <w:p w:rsidR="00BB7E7A" w:rsidRPr="0003645D" w:rsidRDefault="00BB7E7A" w:rsidP="00BB7E7A">
      <w:pPr>
        <w:pStyle w:val="Tekstpodstawowywcity2"/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03645D">
        <w:rPr>
          <w:sz w:val="24"/>
          <w:szCs w:val="24"/>
        </w:rPr>
        <w:t xml:space="preserve">Inwestor zobowiązuje się zapewnić i sprawdzać wprowadzenie przez wykonawcę                </w:t>
      </w:r>
    </w:p>
    <w:p w:rsidR="00BB7E7A" w:rsidRPr="001101B0" w:rsidRDefault="00BB7E7A" w:rsidP="008E72EE">
      <w:pPr>
        <w:pStyle w:val="Tekstpodstawowywcit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83189">
        <w:rPr>
          <w:sz w:val="24"/>
          <w:szCs w:val="24"/>
        </w:rPr>
        <w:t>i przestrzeganie zasad bezpieczeństwa i higieny pracy z</w:t>
      </w:r>
      <w:r w:rsidR="008E72EE">
        <w:rPr>
          <w:sz w:val="24"/>
          <w:szCs w:val="24"/>
        </w:rPr>
        <w:t xml:space="preserve">atrudnionych ludzi i sprzętu         </w:t>
      </w:r>
      <w:r w:rsidRPr="00E83189">
        <w:rPr>
          <w:sz w:val="24"/>
          <w:szCs w:val="24"/>
        </w:rPr>
        <w:t xml:space="preserve"> w zakresie występujących zagrożeń, wymienionych </w:t>
      </w:r>
      <w:r w:rsidRPr="001101B0">
        <w:rPr>
          <w:sz w:val="24"/>
          <w:szCs w:val="24"/>
        </w:rPr>
        <w:t>w załączniku</w:t>
      </w:r>
      <w:r w:rsidR="008E72EE">
        <w:rPr>
          <w:sz w:val="24"/>
          <w:szCs w:val="24"/>
        </w:rPr>
        <w:t xml:space="preserve"> </w:t>
      </w:r>
      <w:r w:rsidRPr="00110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 1 </w:t>
      </w:r>
      <w:r w:rsidRPr="001101B0">
        <w:rPr>
          <w:sz w:val="24"/>
          <w:szCs w:val="24"/>
        </w:rPr>
        <w:t>do  umowy.</w:t>
      </w:r>
    </w:p>
    <w:p w:rsidR="00BB7E7A" w:rsidRPr="00B11969" w:rsidRDefault="00BB7E7A" w:rsidP="00BB7E7A">
      <w:pPr>
        <w:pStyle w:val="Tekstpodstawowywcity2"/>
        <w:spacing w:after="0" w:line="240" w:lineRule="auto"/>
        <w:jc w:val="both"/>
        <w:rPr>
          <w:sz w:val="24"/>
          <w:szCs w:val="24"/>
        </w:rPr>
      </w:pPr>
    </w:p>
    <w:p w:rsidR="00BB7E7A" w:rsidRDefault="00BB7E7A" w:rsidP="00BB7E7A">
      <w:pPr>
        <w:pStyle w:val="Tekstpodstawowywcity2"/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FD0944">
        <w:rPr>
          <w:sz w:val="24"/>
          <w:szCs w:val="24"/>
        </w:rPr>
        <w:t>Inwestor w związku z wykonywaniem niniejszej umowy ponosi odpowiedzialność</w:t>
      </w:r>
      <w:r w:rsidRPr="008A15CE">
        <w:rPr>
          <w:sz w:val="24"/>
          <w:szCs w:val="24"/>
        </w:rPr>
        <w:t xml:space="preserve">                      na zasadzie ryzyka za szkody, jakie mogą powstać w </w:t>
      </w:r>
      <w:r>
        <w:rPr>
          <w:sz w:val="24"/>
          <w:szCs w:val="24"/>
        </w:rPr>
        <w:t>mieniu PLK, wobec pracowników PLK i osób trzecich</w:t>
      </w:r>
      <w:r w:rsidRPr="008A15CE">
        <w:rPr>
          <w:sz w:val="24"/>
          <w:szCs w:val="24"/>
        </w:rPr>
        <w:t>, a także za ewentualne uszkodzenia istniejących urządzeń naz</w:t>
      </w:r>
      <w:r w:rsidR="008E72EE">
        <w:rPr>
          <w:sz w:val="24"/>
          <w:szCs w:val="24"/>
        </w:rPr>
        <w:t xml:space="preserve">iemnych i podziemnych </w:t>
      </w:r>
      <w:r w:rsidRPr="008A15CE">
        <w:rPr>
          <w:sz w:val="24"/>
          <w:szCs w:val="24"/>
        </w:rPr>
        <w:t xml:space="preserve">PLK, pozostających w związku przyczynowym </w:t>
      </w:r>
      <w:r>
        <w:rPr>
          <w:sz w:val="24"/>
          <w:szCs w:val="24"/>
        </w:rPr>
        <w:t xml:space="preserve">                            </w:t>
      </w:r>
      <w:r w:rsidRPr="008A15CE">
        <w:rPr>
          <w:sz w:val="24"/>
          <w:szCs w:val="24"/>
        </w:rPr>
        <w:t>z przedmiotem umowy. Inwestor zobowiązany jest pokryć uzasadnione i należycie udokumentowane straty PLK poniesione z tytułu prowadzonych robót, spowodowane zamknięcia torów lub inn</w:t>
      </w:r>
      <w:r>
        <w:rPr>
          <w:sz w:val="24"/>
          <w:szCs w:val="24"/>
        </w:rPr>
        <w:t>e</w:t>
      </w:r>
      <w:r w:rsidRPr="008A15CE">
        <w:rPr>
          <w:sz w:val="24"/>
          <w:szCs w:val="24"/>
        </w:rPr>
        <w:t xml:space="preserve"> ograniczeni</w:t>
      </w:r>
      <w:r>
        <w:rPr>
          <w:sz w:val="24"/>
          <w:szCs w:val="24"/>
        </w:rPr>
        <w:t>a</w:t>
      </w:r>
      <w:r w:rsidRPr="008A15CE">
        <w:rPr>
          <w:sz w:val="24"/>
          <w:szCs w:val="24"/>
        </w:rPr>
        <w:t xml:space="preserve"> w ruchu kolejowym.</w:t>
      </w:r>
    </w:p>
    <w:p w:rsidR="003C0EA1" w:rsidRDefault="003C0EA1" w:rsidP="003C0EA1">
      <w:pPr>
        <w:pStyle w:val="Tekstpodstawowywcity2"/>
        <w:spacing w:after="0" w:line="240" w:lineRule="auto"/>
        <w:ind w:left="360"/>
        <w:jc w:val="both"/>
        <w:rPr>
          <w:sz w:val="24"/>
          <w:szCs w:val="24"/>
        </w:rPr>
      </w:pPr>
    </w:p>
    <w:p w:rsidR="003C0EA1" w:rsidRPr="00263C9E" w:rsidRDefault="003C0EA1" w:rsidP="003C0EA1">
      <w:pPr>
        <w:pStyle w:val="Tekstpodstawowy21"/>
        <w:numPr>
          <w:ilvl w:val="0"/>
          <w:numId w:val="11"/>
        </w:numPr>
        <w:tabs>
          <w:tab w:val="clear" w:pos="928"/>
          <w:tab w:val="num" w:pos="426"/>
        </w:tabs>
        <w:spacing w:before="0" w:line="240" w:lineRule="auto"/>
        <w:ind w:left="426" w:hanging="426"/>
        <w:rPr>
          <w:b w:val="0"/>
        </w:rPr>
      </w:pPr>
      <w:r w:rsidRPr="00E54091">
        <w:rPr>
          <w:b w:val="0"/>
        </w:rPr>
        <w:t>Inwestor uwzględni, że zakończenie</w:t>
      </w:r>
      <w:r>
        <w:rPr>
          <w:b w:val="0"/>
        </w:rPr>
        <w:t>m</w:t>
      </w:r>
      <w:r w:rsidR="008E72EE">
        <w:rPr>
          <w:b w:val="0"/>
        </w:rPr>
        <w:t xml:space="preserve"> robót </w:t>
      </w:r>
      <w:r w:rsidRPr="00E54091">
        <w:rPr>
          <w:b w:val="0"/>
        </w:rPr>
        <w:t xml:space="preserve"> PLK jest </w:t>
      </w:r>
      <w:r>
        <w:rPr>
          <w:b w:val="0"/>
        </w:rPr>
        <w:t xml:space="preserve">termin wskazany </w:t>
      </w:r>
      <w:r w:rsidR="004266E3">
        <w:rPr>
          <w:b w:val="0"/>
        </w:rPr>
        <w:t xml:space="preserve">      </w:t>
      </w:r>
      <w:r w:rsidR="008E72EE">
        <w:rPr>
          <w:b w:val="0"/>
        </w:rPr>
        <w:t xml:space="preserve">         </w:t>
      </w:r>
      <w:r w:rsidR="004266E3">
        <w:rPr>
          <w:b w:val="0"/>
        </w:rPr>
        <w:t xml:space="preserve">            </w:t>
      </w:r>
      <w:r>
        <w:rPr>
          <w:b w:val="0"/>
        </w:rPr>
        <w:t>w</w:t>
      </w:r>
      <w:r w:rsidRPr="00E54091">
        <w:rPr>
          <w:b w:val="0"/>
        </w:rPr>
        <w:t xml:space="preserve"> protok</w:t>
      </w:r>
      <w:r w:rsidR="009C776C">
        <w:rPr>
          <w:b w:val="0"/>
        </w:rPr>
        <w:t>o</w:t>
      </w:r>
      <w:r>
        <w:rPr>
          <w:b w:val="0"/>
        </w:rPr>
        <w:t>le</w:t>
      </w:r>
      <w:r w:rsidRPr="00E54091">
        <w:rPr>
          <w:b w:val="0"/>
        </w:rPr>
        <w:t xml:space="preserve"> odbioru robót </w:t>
      </w:r>
      <w:r w:rsidRPr="00E54091">
        <w:rPr>
          <w:b w:val="0"/>
          <w:szCs w:val="24"/>
        </w:rPr>
        <w:t>po usunięciu wszelkich usterek stwierdzonych w trakcie tego odbioru</w:t>
      </w:r>
      <w:r>
        <w:rPr>
          <w:b w:val="0"/>
          <w:szCs w:val="24"/>
        </w:rPr>
        <w:t>.</w:t>
      </w:r>
    </w:p>
    <w:p w:rsidR="00672CE9" w:rsidRDefault="00672CE9" w:rsidP="003C0EA1">
      <w:pPr>
        <w:jc w:val="both"/>
        <w:rPr>
          <w:sz w:val="24"/>
          <w:szCs w:val="24"/>
        </w:rPr>
      </w:pPr>
    </w:p>
    <w:p w:rsidR="009C776C" w:rsidRDefault="00F07D91" w:rsidP="00F07D9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C0EA1">
        <w:rPr>
          <w:sz w:val="24"/>
          <w:szCs w:val="24"/>
        </w:rPr>
        <w:t xml:space="preserve">. </w:t>
      </w:r>
      <w:r w:rsidR="009C776C">
        <w:rPr>
          <w:sz w:val="24"/>
          <w:szCs w:val="24"/>
        </w:rPr>
        <w:t xml:space="preserve"> </w:t>
      </w:r>
      <w:r w:rsidR="003C0EA1">
        <w:rPr>
          <w:sz w:val="24"/>
          <w:szCs w:val="24"/>
        </w:rPr>
        <w:t xml:space="preserve">Inwestor zobowiązany jest do niezwłocznego powiadomienia o wszelkich zmianach </w:t>
      </w:r>
      <w:r w:rsidR="004266E3">
        <w:rPr>
          <w:sz w:val="24"/>
          <w:szCs w:val="24"/>
        </w:rPr>
        <w:t xml:space="preserve">           </w:t>
      </w:r>
      <w:r w:rsidR="009C776C">
        <w:rPr>
          <w:sz w:val="24"/>
          <w:szCs w:val="24"/>
        </w:rPr>
        <w:t xml:space="preserve">  </w:t>
      </w:r>
    </w:p>
    <w:p w:rsidR="003C0EA1" w:rsidRDefault="009C776C" w:rsidP="003C0EA1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C0EA1">
        <w:rPr>
          <w:sz w:val="24"/>
          <w:szCs w:val="24"/>
        </w:rPr>
        <w:t>w zakresie reprezentacji bądź teleadresowych jego firmy</w:t>
      </w:r>
    </w:p>
    <w:p w:rsidR="00BB7E7A" w:rsidRDefault="00BB7E7A" w:rsidP="00BB7E7A">
      <w:pPr>
        <w:pStyle w:val="Tekstpodstawowywcity2"/>
        <w:spacing w:after="0" w:line="240" w:lineRule="auto"/>
        <w:ind w:left="360"/>
        <w:jc w:val="both"/>
        <w:rPr>
          <w:sz w:val="24"/>
          <w:szCs w:val="24"/>
        </w:rPr>
      </w:pPr>
    </w:p>
    <w:p w:rsidR="00BB7E7A" w:rsidRPr="007628CC" w:rsidRDefault="007628CC" w:rsidP="00BB7E7A">
      <w:pPr>
        <w:pStyle w:val="FR1"/>
        <w:spacing w:before="320" w:line="240" w:lineRule="auto"/>
        <w:ind w:left="2760" w:right="2800" w:firstLine="0"/>
        <w:jc w:val="center"/>
        <w:outlineLvl w:val="0"/>
        <w:rPr>
          <w:rFonts w:ascii="Times New Roman" w:hAnsi="Times New Roman"/>
        </w:rPr>
      </w:pPr>
      <w:r w:rsidRPr="007628CC">
        <w:rPr>
          <w:rFonts w:ascii="Times New Roman" w:hAnsi="Times New Roman"/>
        </w:rPr>
        <w:t>§</w:t>
      </w:r>
      <w:r w:rsidR="00BB7E7A" w:rsidRPr="007628CC">
        <w:rPr>
          <w:rFonts w:ascii="Times New Roman" w:hAnsi="Times New Roman"/>
        </w:rPr>
        <w:t>3</w:t>
      </w:r>
    </w:p>
    <w:p w:rsidR="00BB7E7A" w:rsidRDefault="00BB7E7A" w:rsidP="00BB7E7A">
      <w:pPr>
        <w:pStyle w:val="FR1"/>
        <w:spacing w:before="320" w:line="240" w:lineRule="auto"/>
        <w:ind w:left="2760" w:right="206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Obowiązki i uprawnienia PLK</w:t>
      </w:r>
    </w:p>
    <w:p w:rsidR="00BB7E7A" w:rsidRPr="0039629C" w:rsidRDefault="008E72EE" w:rsidP="0039629C">
      <w:pPr>
        <w:spacing w:before="240" w:line="26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 1</w:t>
      </w:r>
      <w:r w:rsidR="00BB7E7A" w:rsidRPr="00724DAB">
        <w:rPr>
          <w:sz w:val="24"/>
          <w:szCs w:val="24"/>
        </w:rPr>
        <w:t>. PLK może kontrolować Inwestora</w:t>
      </w:r>
      <w:r w:rsidR="00BB7E7A">
        <w:rPr>
          <w:sz w:val="24"/>
          <w:szCs w:val="24"/>
        </w:rPr>
        <w:t xml:space="preserve"> </w:t>
      </w:r>
      <w:r w:rsidR="00BB7E7A" w:rsidRPr="00724DAB">
        <w:rPr>
          <w:sz w:val="24"/>
          <w:szCs w:val="24"/>
        </w:rPr>
        <w:t>w zakresie</w:t>
      </w:r>
      <w:r w:rsidR="00BB7E7A">
        <w:rPr>
          <w:sz w:val="24"/>
          <w:szCs w:val="24"/>
        </w:rPr>
        <w:t xml:space="preserve"> </w:t>
      </w:r>
      <w:r w:rsidR="00BB7E7A" w:rsidRPr="00724DAB">
        <w:rPr>
          <w:sz w:val="24"/>
          <w:szCs w:val="24"/>
        </w:rPr>
        <w:t>bezpieczeństwa infrastruktury kolejowej i ruchu kolejowego</w:t>
      </w:r>
      <w:r w:rsidR="00BB7E7A">
        <w:rPr>
          <w:sz w:val="24"/>
          <w:szCs w:val="24"/>
        </w:rPr>
        <w:t xml:space="preserve"> </w:t>
      </w:r>
      <w:r w:rsidR="00BB7E7A" w:rsidRPr="00724DAB">
        <w:rPr>
          <w:sz w:val="24"/>
          <w:szCs w:val="24"/>
        </w:rPr>
        <w:t>oraz pracown</w:t>
      </w:r>
      <w:r w:rsidR="00BB7E7A">
        <w:rPr>
          <w:sz w:val="24"/>
          <w:szCs w:val="24"/>
        </w:rPr>
        <w:t xml:space="preserve">ików i </w:t>
      </w:r>
      <w:r w:rsidR="00BB7E7A" w:rsidRPr="00724DAB">
        <w:rPr>
          <w:sz w:val="24"/>
          <w:szCs w:val="24"/>
        </w:rPr>
        <w:t>klientów   PLK,   ochrony   środowiska, ochron</w:t>
      </w:r>
      <w:r w:rsidR="00BB7E7A">
        <w:rPr>
          <w:sz w:val="24"/>
          <w:szCs w:val="24"/>
        </w:rPr>
        <w:t xml:space="preserve">y </w:t>
      </w:r>
      <w:r w:rsidR="00BB7E7A" w:rsidRPr="00724DAB">
        <w:rPr>
          <w:sz w:val="24"/>
          <w:szCs w:val="24"/>
        </w:rPr>
        <w:t>przeciwpożarowej, s</w:t>
      </w:r>
      <w:r w:rsidR="00BB7E7A">
        <w:rPr>
          <w:sz w:val="24"/>
          <w:szCs w:val="24"/>
        </w:rPr>
        <w:t xml:space="preserve">anitarnej </w:t>
      </w:r>
      <w:r w:rsidR="00BB7E7A" w:rsidRPr="00724DAB">
        <w:rPr>
          <w:sz w:val="24"/>
          <w:szCs w:val="24"/>
        </w:rPr>
        <w:t>i ochrony mienia w sposób i w terminie uzgodnionym</w:t>
      </w:r>
      <w:r w:rsidR="00BB7E7A">
        <w:rPr>
          <w:sz w:val="24"/>
          <w:szCs w:val="24"/>
        </w:rPr>
        <w:t xml:space="preserve"> </w:t>
      </w:r>
      <w:r w:rsidR="00BB7E7A" w:rsidRPr="00724DAB">
        <w:rPr>
          <w:sz w:val="24"/>
          <w:szCs w:val="24"/>
        </w:rPr>
        <w:t>z</w:t>
      </w:r>
      <w:r w:rsidR="00BB7E7A">
        <w:rPr>
          <w:sz w:val="24"/>
          <w:szCs w:val="24"/>
        </w:rPr>
        <w:t xml:space="preserve"> </w:t>
      </w:r>
      <w:r w:rsidR="00BB7E7A" w:rsidRPr="00724DAB">
        <w:rPr>
          <w:sz w:val="24"/>
          <w:szCs w:val="24"/>
        </w:rPr>
        <w:t>Inwestorem.</w:t>
      </w:r>
    </w:p>
    <w:p w:rsidR="00BB7E7A" w:rsidRDefault="00BB7E7A" w:rsidP="00BB7E7A">
      <w:pPr>
        <w:pStyle w:val="Tekstpodstawowywcity31"/>
        <w:spacing w:before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PLK nie odpowiada za szkody mogące wyniknąć w związku z realizacją umowy,                        </w:t>
      </w:r>
      <w:r w:rsidRPr="00276C1F">
        <w:rPr>
          <w:rFonts w:ascii="Times New Roman" w:hAnsi="Times New Roman"/>
        </w:rPr>
        <w:t>z wyjątkiem szkody powstałej z winy PLK.</w:t>
      </w:r>
    </w:p>
    <w:p w:rsidR="00BB7E7A" w:rsidRDefault="00BB7E7A" w:rsidP="00BB7E7A">
      <w:pPr>
        <w:pStyle w:val="Tekstpodstawowywcity31"/>
        <w:spacing w:before="260"/>
        <w:jc w:val="both"/>
        <w:rPr>
          <w:b/>
        </w:rPr>
      </w:pPr>
    </w:p>
    <w:p w:rsidR="00F07D91" w:rsidRDefault="00F07D91" w:rsidP="00BB7E7A">
      <w:pPr>
        <w:pStyle w:val="FR1"/>
        <w:spacing w:before="0" w:line="240" w:lineRule="auto"/>
        <w:ind w:left="2680" w:right="2600" w:firstLine="0"/>
        <w:jc w:val="center"/>
        <w:rPr>
          <w:rFonts w:ascii="Times New Roman" w:hAnsi="Times New Roman"/>
        </w:rPr>
      </w:pPr>
    </w:p>
    <w:p w:rsidR="00F07D91" w:rsidRDefault="00F07D91" w:rsidP="00BB7E7A">
      <w:pPr>
        <w:pStyle w:val="FR1"/>
        <w:spacing w:before="0" w:line="240" w:lineRule="auto"/>
        <w:ind w:left="2680" w:right="2600" w:firstLine="0"/>
        <w:jc w:val="center"/>
        <w:rPr>
          <w:rFonts w:ascii="Times New Roman" w:hAnsi="Times New Roman"/>
        </w:rPr>
      </w:pPr>
    </w:p>
    <w:p w:rsidR="00BB7E7A" w:rsidRDefault="00BB7E7A" w:rsidP="00BB7E7A">
      <w:pPr>
        <w:pStyle w:val="FR1"/>
        <w:spacing w:before="0" w:line="240" w:lineRule="auto"/>
        <w:ind w:left="2680" w:right="260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§4</w:t>
      </w:r>
    </w:p>
    <w:p w:rsidR="00BB7E7A" w:rsidRDefault="00BB7E7A" w:rsidP="00BB7E7A">
      <w:pPr>
        <w:pStyle w:val="FR1"/>
        <w:spacing w:before="300" w:line="240" w:lineRule="auto"/>
        <w:ind w:left="2410" w:right="1072" w:firstLine="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Odpłatność za świadczenia PLK</w:t>
      </w:r>
    </w:p>
    <w:p w:rsidR="00BB7E7A" w:rsidRDefault="00BB7E7A" w:rsidP="00BB7E7A">
      <w:pPr>
        <w:ind w:firstLine="180"/>
        <w:rPr>
          <w:sz w:val="24"/>
        </w:rPr>
      </w:pPr>
    </w:p>
    <w:p w:rsidR="00672CE9" w:rsidRPr="00672CE9" w:rsidRDefault="00EA62CB" w:rsidP="00672CE9">
      <w:pPr>
        <w:pStyle w:val="Akapitzlist"/>
        <w:numPr>
          <w:ilvl w:val="0"/>
          <w:numId w:val="19"/>
        </w:numPr>
        <w:ind w:left="284" w:hanging="284"/>
        <w:jc w:val="both"/>
        <w:rPr>
          <w:sz w:val="24"/>
        </w:rPr>
      </w:pPr>
      <w:r w:rsidRPr="00C31169">
        <w:rPr>
          <w:sz w:val="24"/>
          <w:szCs w:val="24"/>
        </w:rPr>
        <w:t>Z tytułu sprawowania nadzoru ogólnego przez PLK w trakcie realizacji robót, Inwestor zobowiązany jest zapłacić</w:t>
      </w:r>
      <w:r w:rsidR="00672CE9">
        <w:rPr>
          <w:sz w:val="24"/>
        </w:rPr>
        <w:t xml:space="preserve"> kwotę 16</w:t>
      </w:r>
      <w:r w:rsidRPr="00C31169">
        <w:rPr>
          <w:sz w:val="24"/>
        </w:rPr>
        <w:t>0,00 zł + należny podatek VAT za godzinę uczestnictwa każdego przedstawiciela PLK w pracach komisji oraz za każdą godzinę nadzoru pełnionego przez przedstawiciela PLK. Do czasu tego dolicza się czas dojazdu każdego przedstawiciela PLK na teren budowy i powrotu do jednostki organizacyjnej PLK</w:t>
      </w:r>
      <w:r w:rsidR="00672CE9">
        <w:rPr>
          <w:sz w:val="24"/>
        </w:rPr>
        <w:t>.</w:t>
      </w:r>
      <w:r w:rsidR="0062728C" w:rsidRPr="0062728C">
        <w:t xml:space="preserve"> </w:t>
      </w:r>
    </w:p>
    <w:p w:rsidR="00EA62CB" w:rsidRPr="00672CE9" w:rsidRDefault="00EA62CB" w:rsidP="00EA62CB">
      <w:pPr>
        <w:ind w:left="284" w:hanging="284"/>
        <w:jc w:val="both"/>
        <w:rPr>
          <w:color w:val="FF0000"/>
          <w:sz w:val="24"/>
        </w:rPr>
      </w:pPr>
    </w:p>
    <w:p w:rsidR="003C0EA1" w:rsidRDefault="002F2954" w:rsidP="00672CE9">
      <w:pPr>
        <w:ind w:left="284" w:hanging="284"/>
        <w:jc w:val="both"/>
        <w:rPr>
          <w:sz w:val="24"/>
        </w:rPr>
      </w:pPr>
      <w:r>
        <w:rPr>
          <w:sz w:val="24"/>
        </w:rPr>
        <w:t>2</w:t>
      </w:r>
      <w:r w:rsidR="003C0EA1" w:rsidRPr="005F4858">
        <w:rPr>
          <w:sz w:val="24"/>
        </w:rPr>
        <w:t>. Realizacja robót obejmuje okres od dnia</w:t>
      </w:r>
      <w:r w:rsidR="003C0EA1">
        <w:rPr>
          <w:sz w:val="24"/>
        </w:rPr>
        <w:t xml:space="preserve"> wskazanego w protok</w:t>
      </w:r>
      <w:r w:rsidR="000C484C">
        <w:rPr>
          <w:sz w:val="24"/>
        </w:rPr>
        <w:t>o</w:t>
      </w:r>
      <w:r w:rsidR="003C0EA1">
        <w:rPr>
          <w:sz w:val="24"/>
        </w:rPr>
        <w:t>le przekazania robót</w:t>
      </w:r>
      <w:r w:rsidR="003C0EA1" w:rsidRPr="005F4858">
        <w:rPr>
          <w:sz w:val="24"/>
        </w:rPr>
        <w:t xml:space="preserve"> do dnia</w:t>
      </w:r>
      <w:r w:rsidR="003C0EA1" w:rsidRPr="00956420">
        <w:rPr>
          <w:sz w:val="24"/>
        </w:rPr>
        <w:t xml:space="preserve">, o którym mowa </w:t>
      </w:r>
      <w:r w:rsidR="003C0EA1">
        <w:rPr>
          <w:sz w:val="24"/>
        </w:rPr>
        <w:t>w §2</w:t>
      </w:r>
      <w:r w:rsidR="003C0EA1" w:rsidRPr="00956420">
        <w:rPr>
          <w:sz w:val="24"/>
        </w:rPr>
        <w:t xml:space="preserve"> ust.</w:t>
      </w:r>
      <w:r w:rsidR="007628CC">
        <w:rPr>
          <w:sz w:val="24"/>
        </w:rPr>
        <w:t xml:space="preserve"> 7</w:t>
      </w:r>
      <w:bookmarkStart w:id="0" w:name="_GoBack"/>
      <w:bookmarkEnd w:id="0"/>
      <w:r w:rsidR="003C0EA1">
        <w:rPr>
          <w:sz w:val="24"/>
        </w:rPr>
        <w:t xml:space="preserve"> </w:t>
      </w:r>
      <w:r w:rsidR="003C0EA1" w:rsidRPr="00956420">
        <w:rPr>
          <w:sz w:val="24"/>
        </w:rPr>
        <w:t>umowy.</w:t>
      </w:r>
    </w:p>
    <w:p w:rsidR="00BB7E7A" w:rsidRPr="005F4858" w:rsidRDefault="00BB7E7A" w:rsidP="00BB7E7A">
      <w:pPr>
        <w:ind w:left="284" w:hanging="284"/>
        <w:jc w:val="both"/>
        <w:rPr>
          <w:sz w:val="24"/>
        </w:rPr>
      </w:pPr>
    </w:p>
    <w:p w:rsidR="00BB7E7A" w:rsidRDefault="002F2954" w:rsidP="009878B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B7E7A">
        <w:rPr>
          <w:sz w:val="24"/>
          <w:szCs w:val="24"/>
        </w:rPr>
        <w:t xml:space="preserve">. </w:t>
      </w:r>
      <w:r w:rsidR="00BB7E7A" w:rsidRPr="00DE57EE">
        <w:rPr>
          <w:sz w:val="24"/>
          <w:szCs w:val="24"/>
        </w:rPr>
        <w:t xml:space="preserve">Z tytułu opracowania regulaminu, o którym mowa w </w:t>
      </w:r>
      <w:r w:rsidR="00BB7E7A" w:rsidRPr="00DE57EE">
        <w:rPr>
          <w:sz w:val="24"/>
        </w:rPr>
        <w:t>§2 ust. 1 umowy,</w:t>
      </w:r>
      <w:r w:rsidR="00BB7E7A" w:rsidRPr="00DE57EE">
        <w:rPr>
          <w:sz w:val="24"/>
          <w:szCs w:val="24"/>
        </w:rPr>
        <w:t xml:space="preserve"> kwota opłaty jest uzależniona od liczby członków komisji (niezbędnych ze strony PLK) i wyceny pracy ich roboczogodziny oraz ilości godzin pracy komisji. Średnia stawka przyjęta dla pracy komisji, </w:t>
      </w:r>
      <w:r w:rsidR="00BB7E7A" w:rsidRPr="00DE57EE">
        <w:rPr>
          <w:b/>
          <w:sz w:val="24"/>
          <w:szCs w:val="24"/>
        </w:rPr>
        <w:t>będzie każdorazowo ok</w:t>
      </w:r>
      <w:r w:rsidR="00672CE9">
        <w:rPr>
          <w:b/>
          <w:sz w:val="24"/>
          <w:szCs w:val="24"/>
        </w:rPr>
        <w:t>reślona na komisji opracowania R</w:t>
      </w:r>
      <w:r w:rsidR="00BB7E7A" w:rsidRPr="00DE57EE">
        <w:rPr>
          <w:b/>
          <w:sz w:val="24"/>
          <w:szCs w:val="24"/>
        </w:rPr>
        <w:t>egulaminu               w obecności Inwestora  robót</w:t>
      </w:r>
      <w:r w:rsidR="009878B9">
        <w:rPr>
          <w:b/>
          <w:sz w:val="24"/>
          <w:szCs w:val="24"/>
        </w:rPr>
        <w:t xml:space="preserve"> </w:t>
      </w:r>
      <w:r w:rsidR="009878B9" w:rsidRPr="00E21B35">
        <w:rPr>
          <w:sz w:val="24"/>
          <w:szCs w:val="24"/>
        </w:rPr>
        <w:t>(s</w:t>
      </w:r>
      <w:r w:rsidR="009878B9" w:rsidRPr="00E21B35">
        <w:rPr>
          <w:i/>
          <w:sz w:val="24"/>
          <w:szCs w:val="24"/>
        </w:rPr>
        <w:t xml:space="preserve">zacunkowo kwota za opracowanie regulaminu zawiera się w granicach do </w:t>
      </w:r>
      <w:r w:rsidR="009878B9">
        <w:rPr>
          <w:i/>
          <w:sz w:val="24"/>
          <w:szCs w:val="24"/>
        </w:rPr>
        <w:t>2</w:t>
      </w:r>
      <w:r w:rsidR="009878B9" w:rsidRPr="00E21B35">
        <w:rPr>
          <w:i/>
          <w:sz w:val="24"/>
          <w:szCs w:val="24"/>
        </w:rPr>
        <w:t>000,00 zł</w:t>
      </w:r>
      <w:r w:rsidR="009878B9" w:rsidRPr="00E21B35">
        <w:rPr>
          <w:sz w:val="24"/>
          <w:szCs w:val="24"/>
        </w:rPr>
        <w:t>).</w:t>
      </w:r>
    </w:p>
    <w:p w:rsidR="00D770E1" w:rsidRDefault="00D770E1" w:rsidP="00BB7E7A">
      <w:pPr>
        <w:ind w:left="284" w:hanging="284"/>
        <w:jc w:val="both"/>
        <w:rPr>
          <w:sz w:val="24"/>
          <w:szCs w:val="24"/>
        </w:rPr>
      </w:pPr>
    </w:p>
    <w:p w:rsidR="00D770E1" w:rsidRDefault="002F2954" w:rsidP="00D770E1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770E1">
        <w:rPr>
          <w:sz w:val="24"/>
          <w:szCs w:val="24"/>
        </w:rPr>
        <w:t xml:space="preserve">. </w:t>
      </w:r>
      <w:r w:rsidR="00D770E1" w:rsidRPr="00E21B35">
        <w:rPr>
          <w:sz w:val="24"/>
          <w:szCs w:val="24"/>
        </w:rPr>
        <w:t xml:space="preserve">Z tytułu </w:t>
      </w:r>
      <w:r w:rsidR="00D770E1" w:rsidRPr="00E21B35">
        <w:rPr>
          <w:b/>
          <w:sz w:val="24"/>
          <w:szCs w:val="24"/>
        </w:rPr>
        <w:t>uzyskanych zamknięć torowych, które spowodują zmiany w organizacji ruchu pociągów</w:t>
      </w:r>
      <w:r w:rsidR="00D770E1" w:rsidRPr="00E21B35">
        <w:rPr>
          <w:sz w:val="24"/>
          <w:szCs w:val="24"/>
        </w:rPr>
        <w:t xml:space="preserve"> zostanie pobrana opłata.</w:t>
      </w:r>
      <w:r w:rsidR="00D770E1">
        <w:rPr>
          <w:sz w:val="24"/>
          <w:szCs w:val="24"/>
        </w:rPr>
        <w:t xml:space="preserve"> </w:t>
      </w:r>
    </w:p>
    <w:p w:rsidR="00EA62CB" w:rsidRPr="00EA62CB" w:rsidRDefault="00EA62CB" w:rsidP="00EA62CB">
      <w:pPr>
        <w:numPr>
          <w:ilvl w:val="0"/>
          <w:numId w:val="22"/>
        </w:numPr>
        <w:tabs>
          <w:tab w:val="left" w:pos="1540"/>
        </w:tabs>
        <w:contextualSpacing/>
        <w:rPr>
          <w:sz w:val="24"/>
          <w:szCs w:val="24"/>
        </w:rPr>
      </w:pPr>
      <w:r w:rsidRPr="00EA62CB">
        <w:rPr>
          <w:sz w:val="24"/>
          <w:szCs w:val="24"/>
        </w:rPr>
        <w:t>Tory szlakowe:</w:t>
      </w:r>
    </w:p>
    <w:p w:rsidR="00EA62CB" w:rsidRPr="00EA62CB" w:rsidRDefault="00EA62CB" w:rsidP="00EA62CB">
      <w:pPr>
        <w:numPr>
          <w:ilvl w:val="0"/>
          <w:numId w:val="23"/>
        </w:numPr>
        <w:tabs>
          <w:tab w:val="left" w:pos="1540"/>
        </w:tabs>
        <w:contextualSpacing/>
        <w:rPr>
          <w:sz w:val="24"/>
          <w:szCs w:val="24"/>
        </w:rPr>
      </w:pPr>
      <w:r w:rsidRPr="00EA62CB">
        <w:rPr>
          <w:sz w:val="24"/>
          <w:szCs w:val="24"/>
        </w:rPr>
        <w:t xml:space="preserve">linia jednotorowa 199,71 zł/godz. </w:t>
      </w:r>
    </w:p>
    <w:p w:rsidR="0029121C" w:rsidRDefault="00775BAB" w:rsidP="0029121C">
      <w:pPr>
        <w:tabs>
          <w:tab w:val="left" w:pos="154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770E1" w:rsidRDefault="0029121C" w:rsidP="0029121C">
      <w:pPr>
        <w:tabs>
          <w:tab w:val="left" w:pos="1540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770E1" w:rsidRPr="00E13035">
        <w:rPr>
          <w:sz w:val="24"/>
          <w:szCs w:val="24"/>
        </w:rPr>
        <w:t>Do kalkulacji końcowej za zamknięcia toru, gdzie wymag</w:t>
      </w:r>
      <w:r>
        <w:rPr>
          <w:sz w:val="24"/>
          <w:szCs w:val="24"/>
        </w:rPr>
        <w:t xml:space="preserve">ana jest zmiana rozkładu jazdy, </w:t>
      </w:r>
      <w:r w:rsidR="00D770E1" w:rsidRPr="00E13035">
        <w:rPr>
          <w:sz w:val="24"/>
          <w:szCs w:val="24"/>
        </w:rPr>
        <w:t>należy doliczyć 10 % kosztu związanego z utrudnieniami.</w:t>
      </w:r>
      <w:r w:rsidR="00D770E1" w:rsidRPr="00E21B35">
        <w:rPr>
          <w:sz w:val="24"/>
          <w:szCs w:val="24"/>
        </w:rPr>
        <w:t xml:space="preserve"> </w:t>
      </w:r>
    </w:p>
    <w:p w:rsidR="00EA62CB" w:rsidRDefault="00EA62CB" w:rsidP="00D770E1">
      <w:pPr>
        <w:jc w:val="both"/>
        <w:rPr>
          <w:sz w:val="24"/>
          <w:szCs w:val="24"/>
        </w:rPr>
      </w:pPr>
    </w:p>
    <w:p w:rsidR="00775BAB" w:rsidRPr="00775BAB" w:rsidRDefault="00775BAB" w:rsidP="00775BAB">
      <w:pPr>
        <w:ind w:left="284" w:hanging="284"/>
        <w:jc w:val="both"/>
        <w:rPr>
          <w:strike/>
          <w:sz w:val="24"/>
        </w:rPr>
      </w:pPr>
      <w:r>
        <w:rPr>
          <w:sz w:val="24"/>
          <w:szCs w:val="24"/>
        </w:rPr>
        <w:t xml:space="preserve">6. </w:t>
      </w:r>
      <w:r w:rsidR="00EA62CB" w:rsidRPr="00775BAB">
        <w:rPr>
          <w:sz w:val="24"/>
          <w:szCs w:val="24"/>
        </w:rPr>
        <w:t xml:space="preserve">Wymieniona stawka, o której mowa w ust. 1 ulegać  będzie zmianie corocznie, zgodnie z ogólnie obowiązującą w danym roku </w:t>
      </w:r>
      <w:r w:rsidR="00EA62CB" w:rsidRPr="00775BAB">
        <w:rPr>
          <w:sz w:val="24"/>
          <w:szCs w:val="24"/>
          <w:u w:val="single"/>
        </w:rPr>
        <w:t>stawką godzinową nadzoru stosowaną w rozliczeniach z inwestorami spoza Grupy PKP S.A.</w:t>
      </w:r>
      <w:r w:rsidRPr="00775BAB">
        <w:rPr>
          <w:sz w:val="24"/>
          <w:szCs w:val="24"/>
        </w:rPr>
        <w:t>, a ZLK Szczecin.</w:t>
      </w:r>
    </w:p>
    <w:p w:rsidR="00775BAB" w:rsidRPr="00775BAB" w:rsidRDefault="00775BAB" w:rsidP="00775BAB">
      <w:pPr>
        <w:pStyle w:val="Akapitzlist"/>
        <w:ind w:left="284"/>
        <w:jc w:val="both"/>
        <w:rPr>
          <w:strike/>
          <w:sz w:val="24"/>
        </w:rPr>
      </w:pPr>
    </w:p>
    <w:p w:rsidR="00BB7E7A" w:rsidRPr="00775BAB" w:rsidRDefault="00BB7E7A" w:rsidP="00775BAB">
      <w:pPr>
        <w:ind w:left="284" w:hanging="284"/>
        <w:jc w:val="both"/>
        <w:rPr>
          <w:strike/>
          <w:sz w:val="24"/>
        </w:rPr>
      </w:pPr>
      <w:r w:rsidRPr="00775BAB">
        <w:rPr>
          <w:sz w:val="24"/>
          <w:szCs w:val="24"/>
        </w:rPr>
        <w:t xml:space="preserve">7.   </w:t>
      </w:r>
      <w:r w:rsidR="009C776C" w:rsidRPr="00775BAB">
        <w:rPr>
          <w:sz w:val="24"/>
          <w:szCs w:val="24"/>
        </w:rPr>
        <w:t>Należności wymienione w niniejszym paragrafie podlegają wpłacie na rachunek</w:t>
      </w:r>
      <w:r w:rsidR="009C776C" w:rsidRPr="00775BAB">
        <w:rPr>
          <w:sz w:val="24"/>
        </w:rPr>
        <w:t xml:space="preserve"> bankowy PLK wskazany w fakturze VAT, w terminie </w:t>
      </w:r>
      <w:r w:rsidR="00775BAB">
        <w:rPr>
          <w:sz w:val="24"/>
        </w:rPr>
        <w:t xml:space="preserve">21 </w:t>
      </w:r>
      <w:r w:rsidR="009C776C" w:rsidRPr="00775BAB">
        <w:rPr>
          <w:sz w:val="24"/>
        </w:rPr>
        <w:t>dni od dnia doręczenia faktury. Za dzień zapłaty uznaje się dzień wpłynięcia środków na rachunek bankowy PLK.</w:t>
      </w:r>
    </w:p>
    <w:p w:rsidR="00BB7E7A" w:rsidRDefault="00BB7E7A" w:rsidP="00BB7E7A">
      <w:pPr>
        <w:ind w:left="360" w:hanging="360"/>
        <w:jc w:val="both"/>
        <w:rPr>
          <w:sz w:val="24"/>
          <w:szCs w:val="24"/>
        </w:rPr>
      </w:pPr>
    </w:p>
    <w:p w:rsidR="00BB7E7A" w:rsidRDefault="00BB7E7A" w:rsidP="00BB7E7A">
      <w:pPr>
        <w:ind w:left="360" w:hanging="360"/>
        <w:jc w:val="both"/>
        <w:rPr>
          <w:sz w:val="24"/>
          <w:szCs w:val="24"/>
        </w:rPr>
      </w:pPr>
      <w:r>
        <w:rPr>
          <w:sz w:val="24"/>
        </w:rPr>
        <w:t>8. Faktura VAT zostani</w:t>
      </w:r>
      <w:r w:rsidR="00672CE9">
        <w:rPr>
          <w:sz w:val="24"/>
        </w:rPr>
        <w:t>e wystawiona po zako</w:t>
      </w:r>
      <w:r w:rsidR="0021046A">
        <w:rPr>
          <w:sz w:val="24"/>
        </w:rPr>
        <w:t>ńczeniu</w:t>
      </w:r>
      <w:r>
        <w:rPr>
          <w:sz w:val="24"/>
        </w:rPr>
        <w:t xml:space="preserve"> robót potwierdzonych protokołem </w:t>
      </w:r>
      <w:r w:rsidR="0021046A">
        <w:rPr>
          <w:sz w:val="24"/>
        </w:rPr>
        <w:t xml:space="preserve">odbioru </w:t>
      </w:r>
      <w:r>
        <w:rPr>
          <w:sz w:val="24"/>
        </w:rPr>
        <w:t>podpisanym przez up</w:t>
      </w:r>
      <w:r w:rsidR="0021046A">
        <w:rPr>
          <w:sz w:val="24"/>
        </w:rPr>
        <w:t xml:space="preserve">oważnionych przedstawicieli PLK </w:t>
      </w:r>
      <w:r w:rsidR="009C776C">
        <w:rPr>
          <w:sz w:val="24"/>
        </w:rPr>
        <w:t xml:space="preserve"> </w:t>
      </w:r>
      <w:r>
        <w:rPr>
          <w:sz w:val="24"/>
        </w:rPr>
        <w:t>i Wykonawcy.</w:t>
      </w:r>
    </w:p>
    <w:p w:rsidR="00BB7E7A" w:rsidRDefault="00BB7E7A" w:rsidP="00BB7E7A">
      <w:pPr>
        <w:ind w:left="360" w:hanging="360"/>
        <w:jc w:val="both"/>
        <w:rPr>
          <w:sz w:val="24"/>
          <w:szCs w:val="24"/>
        </w:rPr>
      </w:pPr>
    </w:p>
    <w:p w:rsidR="003C0EA1" w:rsidRDefault="00616CAD" w:rsidP="003C0EA1">
      <w:pPr>
        <w:tabs>
          <w:tab w:val="num" w:pos="-142"/>
        </w:tabs>
        <w:ind w:left="360" w:hanging="360"/>
        <w:jc w:val="both"/>
        <w:rPr>
          <w:sz w:val="24"/>
        </w:rPr>
      </w:pPr>
      <w:r>
        <w:rPr>
          <w:sz w:val="24"/>
        </w:rPr>
        <w:t>9</w:t>
      </w:r>
      <w:r w:rsidR="003C0EA1">
        <w:rPr>
          <w:sz w:val="24"/>
        </w:rPr>
        <w:t xml:space="preserve">.  Z tytułu opóźnienia w zapłacie należności, PLK po wyczerpaniu procedur windykacyjnych skieruje sprawę na drogę postępowania sądowego wraz z  ustawowymi odsetkami. </w:t>
      </w:r>
    </w:p>
    <w:p w:rsidR="00BB7E7A" w:rsidRDefault="00BB7E7A" w:rsidP="00BB7E7A">
      <w:pPr>
        <w:ind w:left="360" w:hanging="360"/>
        <w:jc w:val="both"/>
        <w:rPr>
          <w:sz w:val="24"/>
        </w:rPr>
      </w:pPr>
    </w:p>
    <w:p w:rsidR="00BB7E7A" w:rsidRDefault="00BB7E7A" w:rsidP="00BB7E7A">
      <w:pPr>
        <w:tabs>
          <w:tab w:val="num" w:pos="-142"/>
        </w:tabs>
        <w:ind w:left="360" w:hanging="360"/>
        <w:jc w:val="both"/>
        <w:rPr>
          <w:sz w:val="24"/>
        </w:rPr>
      </w:pPr>
    </w:p>
    <w:p w:rsidR="00BB7E7A" w:rsidRDefault="00616CAD" w:rsidP="00BB7E7A">
      <w:pPr>
        <w:pStyle w:val="FR1"/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BB7E7A">
        <w:rPr>
          <w:rFonts w:ascii="Times New Roman" w:hAnsi="Times New Roman"/>
        </w:rPr>
        <w:t xml:space="preserve">.  Koszty z nieplanowego zamknięcia torów oraz koszty związane z ewentualną zmianą rozkładu jazdy pociągów </w:t>
      </w:r>
      <w:r w:rsidR="00BB7E7A" w:rsidRPr="008B2ABE">
        <w:rPr>
          <w:rFonts w:ascii="Times New Roman" w:hAnsi="Times New Roman"/>
        </w:rPr>
        <w:t xml:space="preserve">przez </w:t>
      </w:r>
      <w:r w:rsidR="00251053" w:rsidRPr="008B2ABE">
        <w:rPr>
          <w:rFonts w:ascii="Times New Roman" w:hAnsi="Times New Roman"/>
        </w:rPr>
        <w:t xml:space="preserve">przewoźników </w:t>
      </w:r>
      <w:r w:rsidR="00BB7E7A">
        <w:rPr>
          <w:rFonts w:ascii="Times New Roman" w:hAnsi="Times New Roman"/>
        </w:rPr>
        <w:t>nie są objęte niniejsza umową, a Inwestor zostanie nimi obciążony na podstawie odrębnych porozumień.</w:t>
      </w:r>
    </w:p>
    <w:p w:rsidR="00BB7E7A" w:rsidRDefault="00BB7E7A" w:rsidP="00BB7E7A">
      <w:pPr>
        <w:pStyle w:val="FR1"/>
        <w:spacing w:before="0" w:line="240" w:lineRule="auto"/>
        <w:jc w:val="both"/>
        <w:rPr>
          <w:rFonts w:ascii="Times New Roman" w:hAnsi="Times New Roman"/>
        </w:rPr>
      </w:pPr>
    </w:p>
    <w:p w:rsidR="00BB7E7A" w:rsidRDefault="00BB7E7A" w:rsidP="00BB7E7A">
      <w:pPr>
        <w:pStyle w:val="FR1"/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Pr="00B84693">
        <w:rPr>
          <w:rFonts w:ascii="Times New Roman" w:hAnsi="Times New Roman"/>
        </w:rPr>
        <w:t xml:space="preserve">PLK oświadcza, </w:t>
      </w:r>
      <w:r>
        <w:rPr>
          <w:rFonts w:ascii="Times New Roman" w:hAnsi="Times New Roman"/>
        </w:rPr>
        <w:t>ż</w:t>
      </w:r>
      <w:r w:rsidRPr="00B84693">
        <w:rPr>
          <w:rFonts w:ascii="Times New Roman" w:hAnsi="Times New Roman"/>
        </w:rPr>
        <w:t>e jest zarejestrowanym podatnikiem podatku VAT oraz faktury                       są  dokumentowane w rejestrze sp</w:t>
      </w:r>
      <w:r>
        <w:rPr>
          <w:rFonts w:ascii="Times New Roman" w:hAnsi="Times New Roman"/>
        </w:rPr>
        <w:t>rzedaży dla potrzeb podatku VAT.</w:t>
      </w:r>
    </w:p>
    <w:p w:rsidR="0087239B" w:rsidRDefault="0087239B" w:rsidP="00BB7E7A">
      <w:pPr>
        <w:pStyle w:val="FR1"/>
        <w:spacing w:before="0" w:line="240" w:lineRule="auto"/>
        <w:jc w:val="both"/>
        <w:rPr>
          <w:rFonts w:ascii="Times New Roman" w:hAnsi="Times New Roman"/>
        </w:rPr>
      </w:pPr>
    </w:p>
    <w:p w:rsidR="0087239B" w:rsidRPr="0087239B" w:rsidRDefault="0087239B" w:rsidP="00BB7E7A">
      <w:pPr>
        <w:pStyle w:val="FR1"/>
        <w:spacing w:before="0" w:line="240" w:lineRule="auto"/>
        <w:jc w:val="both"/>
        <w:rPr>
          <w:rFonts w:ascii="Times New Roman" w:hAnsi="Times New Roman"/>
          <w:b/>
          <w:color w:val="FF0000"/>
        </w:rPr>
      </w:pPr>
      <w:r w:rsidRPr="0087239B">
        <w:rPr>
          <w:rFonts w:ascii="Times New Roman" w:hAnsi="Times New Roman"/>
          <w:b/>
          <w:color w:val="FF0000"/>
        </w:rPr>
        <w:t>12. Maksymalne zobowiązanie Inwestora wynikające z niniejszej umowy nie przekroczy kwoty 40 000 zł brutto (słownie : czterdzieści tysięcy złotych)</w:t>
      </w:r>
    </w:p>
    <w:p w:rsidR="009878B9" w:rsidRDefault="009878B9" w:rsidP="001E4E56">
      <w:pPr>
        <w:pStyle w:val="FR1"/>
        <w:spacing w:before="0" w:line="240" w:lineRule="auto"/>
        <w:ind w:left="2680" w:right="2600" w:firstLine="0"/>
        <w:jc w:val="center"/>
        <w:rPr>
          <w:rFonts w:ascii="Times New Roman" w:hAnsi="Times New Roman"/>
        </w:rPr>
      </w:pPr>
    </w:p>
    <w:p w:rsidR="001E4E56" w:rsidRDefault="001E4E56" w:rsidP="001E4E56">
      <w:pPr>
        <w:pStyle w:val="FR1"/>
        <w:spacing w:before="0" w:line="240" w:lineRule="auto"/>
        <w:ind w:left="2680" w:right="260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§5</w:t>
      </w:r>
    </w:p>
    <w:p w:rsidR="00342CF8" w:rsidRDefault="00342CF8" w:rsidP="00251053">
      <w:pPr>
        <w:pStyle w:val="FR1"/>
        <w:spacing w:before="40" w:line="240" w:lineRule="auto"/>
        <w:ind w:left="0" w:firstLine="0"/>
        <w:rPr>
          <w:rFonts w:ascii="Times New Roman" w:hAnsi="Times New Roman"/>
        </w:rPr>
      </w:pPr>
    </w:p>
    <w:p w:rsidR="00342CF8" w:rsidRDefault="00342CF8" w:rsidP="00342CF8">
      <w:pPr>
        <w:pStyle w:val="Nagwek2"/>
      </w:pPr>
      <w:r>
        <w:t>Warunki rozwiązania umowy</w:t>
      </w:r>
    </w:p>
    <w:p w:rsidR="00342CF8" w:rsidRDefault="00342CF8" w:rsidP="00342CF8">
      <w:pPr>
        <w:jc w:val="both"/>
        <w:rPr>
          <w:sz w:val="24"/>
        </w:rPr>
      </w:pPr>
    </w:p>
    <w:p w:rsidR="00342CF8" w:rsidRDefault="00342CF8" w:rsidP="00BB7E7A">
      <w:pPr>
        <w:spacing w:line="260" w:lineRule="auto"/>
        <w:ind w:left="284" w:hanging="284"/>
        <w:jc w:val="both"/>
        <w:rPr>
          <w:sz w:val="24"/>
        </w:rPr>
      </w:pPr>
      <w:r>
        <w:rPr>
          <w:sz w:val="24"/>
        </w:rPr>
        <w:t>1</w:t>
      </w:r>
      <w:r w:rsidR="00BB7E7A" w:rsidRPr="00BB7E7A">
        <w:rPr>
          <w:sz w:val="24"/>
        </w:rPr>
        <w:t xml:space="preserve"> </w:t>
      </w:r>
      <w:r w:rsidR="00BB7E7A">
        <w:rPr>
          <w:sz w:val="24"/>
        </w:rPr>
        <w:t>Umowę niniejszą strony zawierają na okres realizacji budowy, z zastrzeżeniem §11.</w:t>
      </w:r>
    </w:p>
    <w:p w:rsidR="00BB7E7A" w:rsidRDefault="00BB7E7A" w:rsidP="00BB7E7A">
      <w:pPr>
        <w:spacing w:line="260" w:lineRule="auto"/>
        <w:ind w:left="284" w:hanging="284"/>
        <w:jc w:val="both"/>
        <w:rPr>
          <w:sz w:val="24"/>
        </w:rPr>
      </w:pPr>
    </w:p>
    <w:p w:rsidR="00BB7E7A" w:rsidRDefault="00BB7E7A" w:rsidP="00BB7E7A">
      <w:pPr>
        <w:spacing w:line="260" w:lineRule="auto"/>
        <w:ind w:left="142" w:hanging="142"/>
        <w:jc w:val="both"/>
        <w:rPr>
          <w:sz w:val="24"/>
        </w:rPr>
      </w:pPr>
      <w:r>
        <w:rPr>
          <w:sz w:val="24"/>
        </w:rPr>
        <w:t xml:space="preserve">2. Umowa może być rozwiązana tylko w wyniku zmian ogólnie obowiązujących przepisów  </w:t>
      </w:r>
    </w:p>
    <w:p w:rsidR="00BB7E7A" w:rsidRDefault="00BB7E7A" w:rsidP="00BB7E7A">
      <w:pPr>
        <w:spacing w:line="260" w:lineRule="auto"/>
        <w:ind w:left="142" w:hanging="142"/>
        <w:jc w:val="both"/>
      </w:pPr>
      <w:r>
        <w:rPr>
          <w:sz w:val="24"/>
        </w:rPr>
        <w:t xml:space="preserve">    mających bezpośredni związek z niniejszą umową.</w:t>
      </w:r>
    </w:p>
    <w:p w:rsidR="0039629C" w:rsidRDefault="0039629C" w:rsidP="0039629C">
      <w:pPr>
        <w:pStyle w:val="FR1"/>
        <w:spacing w:before="60" w:line="240" w:lineRule="auto"/>
        <w:ind w:left="0" w:firstLine="0"/>
        <w:rPr>
          <w:rFonts w:ascii="Times New Roman" w:hAnsi="Times New Roman"/>
          <w:sz w:val="20"/>
        </w:rPr>
      </w:pPr>
    </w:p>
    <w:p w:rsidR="00342CF8" w:rsidRDefault="0039629C" w:rsidP="0039629C">
      <w:pPr>
        <w:pStyle w:val="FR1"/>
        <w:spacing w:before="60" w:line="240" w:lineRule="auto"/>
        <w:ind w:left="0" w:firstLine="0"/>
        <w:rPr>
          <w:rFonts w:ascii="Times New Roman" w:hAnsi="Times New Roman"/>
          <w:i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</w:t>
      </w:r>
      <w:r w:rsidR="00342CF8">
        <w:rPr>
          <w:rFonts w:ascii="Times New Roman" w:hAnsi="Times New Roman"/>
          <w:i/>
        </w:rPr>
        <w:t>Postanowienia końcowe</w:t>
      </w:r>
    </w:p>
    <w:p w:rsidR="00342CF8" w:rsidRDefault="00342CF8" w:rsidP="00342CF8">
      <w:pPr>
        <w:pStyle w:val="FR1"/>
        <w:spacing w:before="60" w:line="240" w:lineRule="auto"/>
        <w:ind w:left="0" w:firstLine="0"/>
        <w:jc w:val="center"/>
        <w:rPr>
          <w:rFonts w:ascii="Times New Roman" w:hAnsi="Times New Roman"/>
          <w:i/>
        </w:rPr>
      </w:pPr>
    </w:p>
    <w:p w:rsidR="00342CF8" w:rsidRDefault="00342CF8" w:rsidP="00342CF8">
      <w:pPr>
        <w:pStyle w:val="FR1"/>
        <w:spacing w:before="40" w:line="240" w:lineRule="auto"/>
        <w:ind w:left="284" w:hanging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§6</w:t>
      </w:r>
    </w:p>
    <w:p w:rsidR="00342CF8" w:rsidRDefault="00342CF8" w:rsidP="00342CF8">
      <w:pPr>
        <w:spacing w:line="260" w:lineRule="auto"/>
        <w:ind w:left="284" w:hanging="284"/>
        <w:rPr>
          <w:color w:val="000000"/>
          <w:sz w:val="24"/>
        </w:rPr>
      </w:pPr>
    </w:p>
    <w:p w:rsidR="00342CF8" w:rsidRDefault="00342CF8" w:rsidP="00342CF8">
      <w:pPr>
        <w:spacing w:line="260" w:lineRule="auto"/>
        <w:jc w:val="both"/>
        <w:rPr>
          <w:sz w:val="24"/>
          <w:szCs w:val="24"/>
        </w:rPr>
      </w:pPr>
      <w:r w:rsidRPr="006C1BFF">
        <w:rPr>
          <w:sz w:val="24"/>
          <w:szCs w:val="24"/>
        </w:rPr>
        <w:t xml:space="preserve">Zmiana </w:t>
      </w:r>
      <w:r>
        <w:rPr>
          <w:sz w:val="24"/>
          <w:szCs w:val="24"/>
        </w:rPr>
        <w:t>umowy</w:t>
      </w:r>
      <w:r w:rsidRPr="006C1BFF">
        <w:rPr>
          <w:sz w:val="24"/>
          <w:szCs w:val="24"/>
        </w:rPr>
        <w:t xml:space="preserve"> może być dokonana wyłącznie w formie pi</w:t>
      </w:r>
      <w:r>
        <w:rPr>
          <w:sz w:val="24"/>
          <w:szCs w:val="24"/>
        </w:rPr>
        <w:t xml:space="preserve">semnej, pod rygorem nieważności, z wyjątkiem zmian, o których mowa w §4 ust. </w:t>
      </w:r>
      <w:r w:rsidR="00BB7E7A">
        <w:rPr>
          <w:sz w:val="24"/>
          <w:szCs w:val="24"/>
        </w:rPr>
        <w:t>6</w:t>
      </w:r>
      <w:r>
        <w:rPr>
          <w:sz w:val="24"/>
          <w:szCs w:val="24"/>
        </w:rPr>
        <w:t xml:space="preserve"> dokonywanych jednostronnie przez PLK.</w:t>
      </w:r>
    </w:p>
    <w:p w:rsidR="00342CF8" w:rsidRPr="006C1BFF" w:rsidRDefault="00342CF8" w:rsidP="00342CF8">
      <w:pPr>
        <w:spacing w:line="260" w:lineRule="auto"/>
        <w:jc w:val="both"/>
        <w:rPr>
          <w:sz w:val="24"/>
          <w:szCs w:val="24"/>
        </w:rPr>
      </w:pPr>
    </w:p>
    <w:p w:rsidR="00342CF8" w:rsidRDefault="0039629C" w:rsidP="0039629C">
      <w:pPr>
        <w:pStyle w:val="FR1"/>
        <w:spacing w:before="40"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="00342CF8">
        <w:rPr>
          <w:rFonts w:ascii="Times New Roman" w:hAnsi="Times New Roman"/>
          <w:szCs w:val="24"/>
        </w:rPr>
        <w:t>§</w:t>
      </w:r>
      <w:r w:rsidR="00BB7E7A">
        <w:rPr>
          <w:rFonts w:ascii="Times New Roman" w:hAnsi="Times New Roman"/>
          <w:szCs w:val="24"/>
        </w:rPr>
        <w:t>7</w:t>
      </w:r>
    </w:p>
    <w:p w:rsidR="00342CF8" w:rsidRPr="006C1BFF" w:rsidRDefault="00342CF8" w:rsidP="00342CF8">
      <w:pPr>
        <w:pStyle w:val="FR1"/>
        <w:spacing w:before="40" w:line="240" w:lineRule="auto"/>
        <w:ind w:left="0" w:firstLine="0"/>
        <w:jc w:val="center"/>
        <w:rPr>
          <w:rFonts w:ascii="Times New Roman" w:hAnsi="Times New Roman"/>
          <w:szCs w:val="24"/>
        </w:rPr>
      </w:pPr>
    </w:p>
    <w:p w:rsidR="00687991" w:rsidRPr="00BA3213" w:rsidRDefault="00687991" w:rsidP="00687991">
      <w:pPr>
        <w:pStyle w:val="Tekstpodstawowy3"/>
        <w:jc w:val="both"/>
        <w:rPr>
          <w:sz w:val="24"/>
          <w:szCs w:val="24"/>
        </w:rPr>
      </w:pPr>
      <w:r w:rsidRPr="00BA3213">
        <w:rPr>
          <w:sz w:val="24"/>
          <w:szCs w:val="24"/>
        </w:rPr>
        <w:t>W okresie realizacji niniejszej umowy oraz po jej zakończeniu Inwestor zobowiązuje się zachować w poufności wszelkie informacje prawnie chronione, uzyskane w związku z zawarciem i wykonywaniem Umowy, w szczególności stanowiące tajemnicę przedsiębiorstwa prowadzonego przez zamawiającego w rozumieniu Ustawy z dnia 16 kwietnia 1993 roku o zwalczaniu nieuczciwej konkurencji (Dz. U. z 2003 roku, Nr 153, poz. 1503 ze zm.), w tym nieujawnione do wiadomości publicznej informacje techniczne, technologiczne, handlowe lub organizacyjne przedsiębiorstwa. Oświadczenie Wykonawcy o zachowaniu tajemnicy przedsiębiorstwa Zamawiającego stanowi załącznik nr 2 do niniejszej umowy .</w:t>
      </w:r>
    </w:p>
    <w:p w:rsidR="00342CF8" w:rsidRPr="00BA3213" w:rsidRDefault="00342CF8" w:rsidP="00342CF8">
      <w:pPr>
        <w:pStyle w:val="FR1"/>
        <w:spacing w:before="40" w:line="240" w:lineRule="auto"/>
        <w:ind w:left="0" w:firstLine="0"/>
        <w:jc w:val="both"/>
        <w:rPr>
          <w:rFonts w:ascii="Times New Roman" w:hAnsi="Times New Roman"/>
        </w:rPr>
      </w:pPr>
    </w:p>
    <w:p w:rsidR="00342CF8" w:rsidRPr="00BA3213" w:rsidRDefault="00342CF8" w:rsidP="00342CF8">
      <w:pPr>
        <w:pStyle w:val="FR1"/>
        <w:spacing w:before="40" w:line="240" w:lineRule="auto"/>
        <w:ind w:left="0" w:firstLine="0"/>
        <w:jc w:val="center"/>
        <w:outlineLvl w:val="0"/>
        <w:rPr>
          <w:rFonts w:ascii="Times New Roman" w:hAnsi="Times New Roman"/>
        </w:rPr>
      </w:pPr>
      <w:r w:rsidRPr="00BA3213">
        <w:rPr>
          <w:rFonts w:ascii="Times New Roman" w:hAnsi="Times New Roman"/>
        </w:rPr>
        <w:t>§</w:t>
      </w:r>
      <w:r w:rsidR="00BB7E7A" w:rsidRPr="00BA3213">
        <w:rPr>
          <w:rFonts w:ascii="Times New Roman" w:hAnsi="Times New Roman"/>
        </w:rPr>
        <w:t>8</w:t>
      </w:r>
    </w:p>
    <w:p w:rsidR="00342CF8" w:rsidRPr="00BA3213" w:rsidRDefault="00342CF8" w:rsidP="00342CF8">
      <w:pPr>
        <w:pStyle w:val="Tekstpodstawowy3"/>
      </w:pPr>
    </w:p>
    <w:p w:rsidR="00342CF8" w:rsidRDefault="00342CF8" w:rsidP="00342CF8">
      <w:pPr>
        <w:pStyle w:val="Tekstpodstawowy3"/>
        <w:spacing w:after="0"/>
        <w:jc w:val="both"/>
        <w:rPr>
          <w:sz w:val="24"/>
          <w:szCs w:val="24"/>
        </w:rPr>
      </w:pPr>
      <w:r w:rsidRPr="00AC662E">
        <w:rPr>
          <w:sz w:val="24"/>
          <w:szCs w:val="24"/>
        </w:rPr>
        <w:t xml:space="preserve">W sprawach nie uregulowanych niniejszą umową zastosowanie znajdują przepisy Kodeksu cywilnego, Prawa budowlanego, </w:t>
      </w:r>
      <w:r>
        <w:rPr>
          <w:sz w:val="24"/>
          <w:szCs w:val="24"/>
        </w:rPr>
        <w:t>u</w:t>
      </w:r>
      <w:r w:rsidRPr="00AC662E">
        <w:rPr>
          <w:sz w:val="24"/>
          <w:szCs w:val="24"/>
        </w:rPr>
        <w:t xml:space="preserve">stawy o transporcie kolejowym i </w:t>
      </w:r>
      <w:r>
        <w:rPr>
          <w:sz w:val="24"/>
          <w:szCs w:val="24"/>
        </w:rPr>
        <w:t>u</w:t>
      </w:r>
      <w:r w:rsidRPr="00AC662E">
        <w:rPr>
          <w:sz w:val="24"/>
          <w:szCs w:val="24"/>
        </w:rPr>
        <w:t>stawy o gospodarce nieruchomościami.</w:t>
      </w:r>
    </w:p>
    <w:p w:rsidR="00342CF8" w:rsidRPr="008A15CE" w:rsidRDefault="00342CF8" w:rsidP="00342CF8">
      <w:pPr>
        <w:pStyle w:val="Tekstpodstawowy3"/>
      </w:pPr>
    </w:p>
    <w:p w:rsidR="00342CF8" w:rsidRPr="008A15CE" w:rsidRDefault="00342CF8" w:rsidP="00342CF8">
      <w:pPr>
        <w:pStyle w:val="FR1"/>
        <w:spacing w:before="40" w:line="240" w:lineRule="auto"/>
        <w:ind w:left="0" w:firstLine="0"/>
        <w:jc w:val="center"/>
        <w:outlineLvl w:val="0"/>
        <w:rPr>
          <w:rFonts w:ascii="Times New Roman" w:hAnsi="Times New Roman"/>
        </w:rPr>
      </w:pPr>
      <w:r w:rsidRPr="008A15CE">
        <w:rPr>
          <w:rFonts w:ascii="Times New Roman" w:hAnsi="Times New Roman"/>
        </w:rPr>
        <w:t>§</w:t>
      </w:r>
      <w:r w:rsidR="00BB7E7A">
        <w:rPr>
          <w:rFonts w:ascii="Times New Roman" w:hAnsi="Times New Roman"/>
        </w:rPr>
        <w:t>9</w:t>
      </w:r>
    </w:p>
    <w:p w:rsidR="00342CF8" w:rsidRDefault="00342CF8" w:rsidP="00342CF8">
      <w:pPr>
        <w:pStyle w:val="Tekstpodstawowy3"/>
      </w:pPr>
    </w:p>
    <w:p w:rsidR="00342CF8" w:rsidRDefault="00342CF8" w:rsidP="00342CF8">
      <w:pPr>
        <w:pStyle w:val="Tekstpodstawowy"/>
        <w:jc w:val="both"/>
        <w:rPr>
          <w:sz w:val="24"/>
          <w:szCs w:val="24"/>
        </w:rPr>
      </w:pPr>
      <w:r w:rsidRPr="006B2D25">
        <w:rPr>
          <w:sz w:val="24"/>
          <w:szCs w:val="24"/>
        </w:rPr>
        <w:t>Nienależyte wykonanie zobowiązań umownych, w tym przekroczenie umownego terminu płatności powyżej 90 dni może skutkować wpisem do Rejestru Nierzetelnych Kontrahentów Spółek Grupy PKP.</w:t>
      </w:r>
    </w:p>
    <w:p w:rsidR="009C776C" w:rsidRDefault="009C776C" w:rsidP="008C6C5D">
      <w:pPr>
        <w:spacing w:line="260" w:lineRule="auto"/>
        <w:jc w:val="center"/>
        <w:rPr>
          <w:sz w:val="24"/>
        </w:rPr>
      </w:pPr>
    </w:p>
    <w:p w:rsidR="00342CF8" w:rsidRDefault="00342CF8" w:rsidP="008C6C5D">
      <w:pPr>
        <w:spacing w:line="260" w:lineRule="auto"/>
        <w:jc w:val="center"/>
        <w:rPr>
          <w:sz w:val="24"/>
        </w:rPr>
      </w:pPr>
      <w:r>
        <w:rPr>
          <w:sz w:val="24"/>
        </w:rPr>
        <w:t>§1</w:t>
      </w:r>
      <w:r w:rsidR="00BB7E7A">
        <w:rPr>
          <w:sz w:val="24"/>
        </w:rPr>
        <w:t>0</w:t>
      </w:r>
    </w:p>
    <w:p w:rsidR="00251053" w:rsidRPr="00DF74B2" w:rsidRDefault="00251053" w:rsidP="008C6C5D">
      <w:pPr>
        <w:spacing w:line="260" w:lineRule="auto"/>
        <w:jc w:val="center"/>
        <w:rPr>
          <w:sz w:val="24"/>
          <w:szCs w:val="24"/>
        </w:rPr>
      </w:pPr>
    </w:p>
    <w:p w:rsidR="00BB7E7A" w:rsidRPr="00251053" w:rsidRDefault="00BB7E7A" w:rsidP="00BB7E7A">
      <w:pPr>
        <w:pStyle w:val="Tekstpodstawowy"/>
        <w:jc w:val="both"/>
        <w:rPr>
          <w:sz w:val="24"/>
          <w:szCs w:val="24"/>
        </w:rPr>
      </w:pPr>
      <w:r w:rsidRPr="00251053">
        <w:rPr>
          <w:sz w:val="24"/>
          <w:szCs w:val="24"/>
        </w:rPr>
        <w:lastRenderedPageBreak/>
        <w:t>Niniejsza umowa wygasa w przypadku nie rozpoczęcia rob</w:t>
      </w:r>
      <w:r w:rsidR="00D3641F">
        <w:rPr>
          <w:sz w:val="24"/>
          <w:szCs w:val="24"/>
        </w:rPr>
        <w:t>ót w dacie ważności uzgodnienia</w:t>
      </w:r>
      <w:r w:rsidRPr="00251053">
        <w:rPr>
          <w:sz w:val="24"/>
          <w:szCs w:val="24"/>
        </w:rPr>
        <w:t>, o którym mowa w §1 ust. 2 umowy.</w:t>
      </w:r>
    </w:p>
    <w:p w:rsidR="009C776C" w:rsidRDefault="009C776C" w:rsidP="00BB7E7A">
      <w:pPr>
        <w:spacing w:line="260" w:lineRule="auto"/>
        <w:jc w:val="center"/>
        <w:rPr>
          <w:sz w:val="24"/>
        </w:rPr>
      </w:pPr>
    </w:p>
    <w:p w:rsidR="00BB7E7A" w:rsidRPr="00391DDA" w:rsidRDefault="00BB7E7A" w:rsidP="00BB7E7A">
      <w:pPr>
        <w:spacing w:line="260" w:lineRule="auto"/>
        <w:jc w:val="center"/>
        <w:rPr>
          <w:color w:val="FF0000"/>
          <w:sz w:val="24"/>
          <w:szCs w:val="24"/>
        </w:rPr>
      </w:pPr>
      <w:r w:rsidRPr="00391DDA">
        <w:rPr>
          <w:color w:val="FF0000"/>
          <w:sz w:val="24"/>
        </w:rPr>
        <w:t>§11</w:t>
      </w:r>
    </w:p>
    <w:p w:rsidR="00BB7E7A" w:rsidRPr="00391DDA" w:rsidRDefault="00BB7E7A" w:rsidP="00D3641F">
      <w:pPr>
        <w:spacing w:line="260" w:lineRule="auto"/>
        <w:jc w:val="both"/>
        <w:rPr>
          <w:color w:val="FF0000"/>
          <w:sz w:val="24"/>
        </w:rPr>
      </w:pPr>
    </w:p>
    <w:p w:rsidR="00BB7E7A" w:rsidRDefault="00D3641F" w:rsidP="00D3641F">
      <w:pPr>
        <w:spacing w:line="260" w:lineRule="auto"/>
        <w:jc w:val="both"/>
        <w:rPr>
          <w:sz w:val="24"/>
        </w:rPr>
      </w:pPr>
      <w:r w:rsidRPr="00D3641F">
        <w:rPr>
          <w:color w:val="FF0000"/>
          <w:sz w:val="24"/>
        </w:rPr>
        <w:t>Inwestor oświadcza, iż</w:t>
      </w:r>
      <w:r>
        <w:rPr>
          <w:color w:val="FF0000"/>
          <w:sz w:val="24"/>
        </w:rPr>
        <w:t xml:space="preserve"> zadanie opisane </w:t>
      </w:r>
      <w:r w:rsidR="00BB7E7A" w:rsidRPr="00D3641F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§1 umowy, tj. „Przebudowa wiaduktu drogowego w ciągu ul. Kuźnickiej w Policach nad linią kolejowa nr 431 Police - Police Chemia w km 3.008 realizowane będzie przez Wykonawcę robót wyłonionego w trybie przetargu publicznego. PKP Polskie Linie Kolejowe S.A. wyrażają nieodwołalna zgodę na przeniesienie praw             i obowiązków wynikających z niniejszej umowy na rzecz Wykonawcy robót. </w:t>
      </w:r>
    </w:p>
    <w:p w:rsidR="00BB7E7A" w:rsidRDefault="00BB7E7A" w:rsidP="00BB7E7A">
      <w:pPr>
        <w:pStyle w:val="FR1"/>
        <w:spacing w:before="0" w:line="240" w:lineRule="auto"/>
        <w:ind w:left="0" w:firstLine="0"/>
        <w:jc w:val="center"/>
        <w:outlineLvl w:val="0"/>
        <w:rPr>
          <w:rFonts w:ascii="Times New Roman" w:hAnsi="Times New Roman"/>
        </w:rPr>
      </w:pPr>
    </w:p>
    <w:p w:rsidR="00342CF8" w:rsidRDefault="00342CF8" w:rsidP="00342CF8">
      <w:pPr>
        <w:jc w:val="center"/>
        <w:outlineLvl w:val="0"/>
        <w:rPr>
          <w:sz w:val="24"/>
        </w:rPr>
      </w:pPr>
      <w:r>
        <w:rPr>
          <w:sz w:val="24"/>
        </w:rPr>
        <w:t>§</w:t>
      </w:r>
      <w:r w:rsidR="00BB7E7A">
        <w:rPr>
          <w:sz w:val="24"/>
        </w:rPr>
        <w:t>12</w:t>
      </w:r>
    </w:p>
    <w:p w:rsidR="00342CF8" w:rsidRDefault="00342CF8" w:rsidP="00342CF8">
      <w:pPr>
        <w:spacing w:line="260" w:lineRule="auto"/>
        <w:rPr>
          <w:sz w:val="24"/>
        </w:rPr>
      </w:pPr>
    </w:p>
    <w:p w:rsidR="00BB7E7A" w:rsidRDefault="00342CF8" w:rsidP="00342CF8">
      <w:pPr>
        <w:spacing w:line="260" w:lineRule="auto"/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BB7E7A">
        <w:rPr>
          <w:sz w:val="24"/>
        </w:rPr>
        <w:t xml:space="preserve">dwóch </w:t>
      </w:r>
      <w:r>
        <w:rPr>
          <w:sz w:val="24"/>
        </w:rPr>
        <w:t xml:space="preserve"> jednobrzmiących egzemplarzach</w:t>
      </w:r>
      <w:r w:rsidR="00BB7E7A">
        <w:rPr>
          <w:sz w:val="24"/>
        </w:rPr>
        <w:t xml:space="preserve"> po jednym dla każdej ze stron</w:t>
      </w:r>
    </w:p>
    <w:p w:rsidR="0039629C" w:rsidRDefault="0039629C" w:rsidP="00BB7E7A">
      <w:pPr>
        <w:jc w:val="center"/>
        <w:outlineLvl w:val="0"/>
        <w:rPr>
          <w:sz w:val="24"/>
        </w:rPr>
      </w:pPr>
    </w:p>
    <w:p w:rsidR="00BB7E7A" w:rsidRDefault="00BB7E7A" w:rsidP="00BB7E7A">
      <w:pPr>
        <w:jc w:val="center"/>
        <w:outlineLvl w:val="0"/>
        <w:rPr>
          <w:sz w:val="24"/>
        </w:rPr>
      </w:pPr>
      <w:r>
        <w:rPr>
          <w:sz w:val="24"/>
        </w:rPr>
        <w:t>§13</w:t>
      </w:r>
    </w:p>
    <w:p w:rsidR="00BB7E7A" w:rsidRDefault="00BB7E7A" w:rsidP="00BB7E7A">
      <w:pPr>
        <w:spacing w:line="260" w:lineRule="auto"/>
        <w:jc w:val="both"/>
        <w:rPr>
          <w:sz w:val="24"/>
        </w:rPr>
      </w:pPr>
    </w:p>
    <w:p w:rsidR="00BB7E7A" w:rsidRDefault="00BB7E7A" w:rsidP="00BB7E7A">
      <w:pPr>
        <w:spacing w:line="260" w:lineRule="auto"/>
        <w:jc w:val="both"/>
        <w:rPr>
          <w:sz w:val="24"/>
        </w:rPr>
      </w:pPr>
      <w:r>
        <w:rPr>
          <w:sz w:val="24"/>
        </w:rPr>
        <w:t>Integralną czę</w:t>
      </w:r>
      <w:r w:rsidR="0021046A">
        <w:rPr>
          <w:sz w:val="24"/>
        </w:rPr>
        <w:t>ść umowy jest załącznik nr 1</w:t>
      </w:r>
      <w:r>
        <w:rPr>
          <w:sz w:val="24"/>
        </w:rPr>
        <w:t>.</w:t>
      </w:r>
    </w:p>
    <w:p w:rsidR="0039629C" w:rsidRDefault="0039629C" w:rsidP="0039629C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</w:rPr>
        <w:t xml:space="preserve">      Załącznik nr 1- </w:t>
      </w:r>
      <w:r w:rsidRPr="006355D1">
        <w:rPr>
          <w:sz w:val="24"/>
          <w:szCs w:val="24"/>
        </w:rPr>
        <w:t xml:space="preserve">Zasady dotyczące bezpieczeństwa i higieny pracy obowiązujące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6355D1">
        <w:rPr>
          <w:sz w:val="24"/>
          <w:szCs w:val="24"/>
        </w:rPr>
        <w:t xml:space="preserve">wykonawców, zleceniobiorców i innych działających na terenie PKP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6355D1">
        <w:rPr>
          <w:sz w:val="24"/>
          <w:szCs w:val="24"/>
        </w:rPr>
        <w:t>PLK Zakład Linii Kolejowych w Szczecinie</w:t>
      </w:r>
      <w:r>
        <w:rPr>
          <w:sz w:val="24"/>
          <w:szCs w:val="24"/>
        </w:rPr>
        <w:t>.</w:t>
      </w:r>
    </w:p>
    <w:p w:rsidR="00342CF8" w:rsidRDefault="0039629C" w:rsidP="0039629C">
      <w:pPr>
        <w:tabs>
          <w:tab w:val="left" w:pos="6521"/>
        </w:tabs>
        <w:spacing w:before="580"/>
        <w:jc w:val="both"/>
        <w:outlineLvl w:val="0"/>
        <w:rPr>
          <w:sz w:val="24"/>
        </w:rPr>
      </w:pPr>
      <w:r>
        <w:rPr>
          <w:sz w:val="24"/>
        </w:rPr>
        <w:t xml:space="preserve">   </w:t>
      </w:r>
      <w:r w:rsidR="00342CF8">
        <w:rPr>
          <w:sz w:val="24"/>
        </w:rPr>
        <w:t>PLK:</w:t>
      </w:r>
      <w:r w:rsidR="00342CF8">
        <w:rPr>
          <w:sz w:val="24"/>
        </w:rPr>
        <w:tab/>
        <w:t>INWESTOR:</w:t>
      </w:r>
    </w:p>
    <w:p w:rsidR="008C6C5D" w:rsidRDefault="008C6C5D" w:rsidP="00342CF8">
      <w:pPr>
        <w:tabs>
          <w:tab w:val="left" w:pos="6521"/>
        </w:tabs>
        <w:spacing w:before="580"/>
        <w:ind w:left="1000"/>
        <w:jc w:val="both"/>
        <w:outlineLvl w:val="0"/>
        <w:rPr>
          <w:sz w:val="24"/>
        </w:rPr>
      </w:pPr>
    </w:p>
    <w:p w:rsidR="0039629C" w:rsidRDefault="0039629C" w:rsidP="00342CF8">
      <w:pPr>
        <w:tabs>
          <w:tab w:val="left" w:pos="6521"/>
        </w:tabs>
        <w:spacing w:before="580"/>
        <w:ind w:left="1000"/>
        <w:jc w:val="both"/>
        <w:outlineLvl w:val="0"/>
        <w:rPr>
          <w:sz w:val="24"/>
        </w:rPr>
      </w:pPr>
    </w:p>
    <w:p w:rsidR="0039629C" w:rsidRDefault="0039629C" w:rsidP="0039629C">
      <w:pPr>
        <w:jc w:val="center"/>
        <w:rPr>
          <w:sz w:val="24"/>
        </w:rPr>
      </w:pPr>
    </w:p>
    <w:p w:rsidR="00947079" w:rsidRDefault="00947079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947079" w:rsidRDefault="00947079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947079" w:rsidRDefault="00947079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775BAB" w:rsidRDefault="00775BAB" w:rsidP="0039629C">
      <w:pPr>
        <w:jc w:val="center"/>
        <w:rPr>
          <w:rFonts w:ascii="Arial" w:hAnsi="Arial" w:cs="Arial"/>
          <w:b/>
          <w:sz w:val="18"/>
          <w:szCs w:val="18"/>
        </w:rPr>
      </w:pPr>
    </w:p>
    <w:p w:rsidR="0039629C" w:rsidRDefault="0039629C" w:rsidP="0039629C">
      <w:pPr>
        <w:jc w:val="center"/>
        <w:rPr>
          <w:rFonts w:ascii="Arial" w:hAnsi="Arial" w:cs="Arial"/>
          <w:sz w:val="18"/>
          <w:szCs w:val="18"/>
        </w:rPr>
      </w:pPr>
      <w:r w:rsidRPr="00871A7B">
        <w:rPr>
          <w:rFonts w:ascii="Arial" w:hAnsi="Arial" w:cs="Arial"/>
          <w:b/>
          <w:sz w:val="18"/>
          <w:szCs w:val="18"/>
        </w:rPr>
        <w:lastRenderedPageBreak/>
        <w:t>Załącznik</w:t>
      </w:r>
      <w:r>
        <w:rPr>
          <w:rFonts w:ascii="Arial" w:hAnsi="Arial" w:cs="Arial"/>
          <w:b/>
          <w:sz w:val="18"/>
          <w:szCs w:val="18"/>
        </w:rPr>
        <w:t xml:space="preserve"> nr 1 d</w:t>
      </w:r>
      <w:r w:rsidRPr="00871A7B">
        <w:rPr>
          <w:rFonts w:ascii="Arial" w:hAnsi="Arial" w:cs="Arial"/>
          <w:b/>
          <w:sz w:val="18"/>
          <w:szCs w:val="18"/>
        </w:rPr>
        <w:t xml:space="preserve">o umowy </w:t>
      </w:r>
      <w:r w:rsidR="00391DDA">
        <w:rPr>
          <w:rFonts w:ascii="Arial" w:hAnsi="Arial" w:cs="Arial"/>
          <w:b/>
          <w:sz w:val="18"/>
          <w:szCs w:val="18"/>
        </w:rPr>
        <w:t>nr 81/205/030</w:t>
      </w:r>
      <w:r w:rsidRPr="00C501A5">
        <w:rPr>
          <w:rFonts w:ascii="Arial" w:hAnsi="Arial" w:cs="Arial"/>
          <w:b/>
          <w:sz w:val="18"/>
          <w:szCs w:val="18"/>
        </w:rPr>
        <w:t>/00/</w:t>
      </w:r>
      <w:r w:rsidR="00947079">
        <w:rPr>
          <w:rFonts w:ascii="Arial" w:hAnsi="Arial" w:cs="Arial"/>
          <w:b/>
          <w:sz w:val="18"/>
          <w:szCs w:val="18"/>
        </w:rPr>
        <w:t>23001109</w:t>
      </w:r>
      <w:r>
        <w:rPr>
          <w:rFonts w:ascii="Arial" w:hAnsi="Arial" w:cs="Arial"/>
          <w:b/>
          <w:sz w:val="18"/>
          <w:szCs w:val="18"/>
        </w:rPr>
        <w:t>/16</w:t>
      </w:r>
    </w:p>
    <w:p w:rsidR="0039629C" w:rsidRPr="0039629C" w:rsidRDefault="0039629C" w:rsidP="0039629C">
      <w:pPr>
        <w:tabs>
          <w:tab w:val="left" w:pos="4005"/>
        </w:tabs>
        <w:rPr>
          <w:rFonts w:ascii="Arial" w:hAnsi="Arial" w:cs="Arial"/>
          <w:sz w:val="18"/>
          <w:szCs w:val="18"/>
        </w:rPr>
      </w:pPr>
    </w:p>
    <w:p w:rsidR="00687991" w:rsidRDefault="00687991" w:rsidP="00687991">
      <w:pPr>
        <w:jc w:val="both"/>
        <w:rPr>
          <w:rFonts w:ascii="Arial" w:hAnsi="Arial" w:cs="Arial"/>
          <w:b/>
        </w:rPr>
      </w:pPr>
      <w:r w:rsidRPr="00871A7B">
        <w:rPr>
          <w:rFonts w:ascii="Arial" w:hAnsi="Arial" w:cs="Arial"/>
          <w:b/>
        </w:rPr>
        <w:t xml:space="preserve">Zasady dotyczące bezpieczeństwa i higieny pracy obowiązujące wykonawców, zleceniobiorców i innych działających na terenie </w:t>
      </w:r>
      <w:r>
        <w:rPr>
          <w:rFonts w:ascii="Arial" w:hAnsi="Arial" w:cs="Arial"/>
          <w:b/>
        </w:rPr>
        <w:t>PKP PLK Zakład Linii Kolejowych                         w Szczecinie</w:t>
      </w:r>
    </w:p>
    <w:p w:rsidR="00687991" w:rsidRDefault="00687991" w:rsidP="00687991">
      <w:pPr>
        <w:jc w:val="both"/>
        <w:rPr>
          <w:rFonts w:ascii="Arial" w:hAnsi="Arial" w:cs="Arial"/>
          <w:b/>
        </w:rPr>
      </w:pPr>
    </w:p>
    <w:p w:rsidR="00687991" w:rsidRDefault="00687991" w:rsidP="00687991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PKP PLK Zakład Linii Kolejowych w Szczecinie umożliwia Inwestorowi , Wykonawcy  i innym osobom organizowanie i prowadzenie prac w sposób zapewniający bezpieczeństwo i higienę pracy oraz bezpieczeństwo ppoż.</w:t>
      </w:r>
    </w:p>
    <w:p w:rsidR="00687991" w:rsidRDefault="00687991" w:rsidP="00687991">
      <w:pPr>
        <w:ind w:left="360"/>
        <w:jc w:val="both"/>
        <w:rPr>
          <w:rFonts w:ascii="Arial" w:hAnsi="Arial" w:cs="Arial"/>
        </w:rPr>
      </w:pPr>
    </w:p>
    <w:p w:rsidR="00687991" w:rsidRDefault="00687991" w:rsidP="00687991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Niniejsze zasady zostały opracowane przede wszystkim dla kierownictwa i nadzoru Inwestora , Wykonawcy  i innych osób odpowiedzialnych za przestrzeganie przyjętych procedur w PKP PLK Zakładzie Linii Kolejowych w Szczecinie. </w:t>
      </w:r>
    </w:p>
    <w:p w:rsidR="00687991" w:rsidRDefault="00687991" w:rsidP="00687991">
      <w:pPr>
        <w:jc w:val="both"/>
        <w:rPr>
          <w:rFonts w:ascii="Arial" w:hAnsi="Arial" w:cs="Arial"/>
        </w:rPr>
      </w:pPr>
    </w:p>
    <w:p w:rsidR="00687991" w:rsidRPr="00D34221" w:rsidRDefault="00687991" w:rsidP="0068799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34221">
        <w:rPr>
          <w:rFonts w:ascii="Arial" w:hAnsi="Arial" w:cs="Arial"/>
        </w:rPr>
        <w:t xml:space="preserve">Wykonujący prace </w:t>
      </w:r>
      <w:r>
        <w:rPr>
          <w:rFonts w:ascii="Arial" w:hAnsi="Arial" w:cs="Arial"/>
        </w:rPr>
        <w:t xml:space="preserve">na terenie </w:t>
      </w:r>
      <w:r w:rsidRPr="00D34221">
        <w:rPr>
          <w:rFonts w:ascii="Arial" w:hAnsi="Arial" w:cs="Arial"/>
        </w:rPr>
        <w:t xml:space="preserve"> PKP PLK Zakładu Linii Kolejowych w Szczecinie są zobowiązani przygotowywać , organizować oraz prowadzić prace zapobiegając:</w:t>
      </w:r>
    </w:p>
    <w:p w:rsidR="00687991" w:rsidRDefault="00687991" w:rsidP="0068799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wypadkom przy pracy, chorobom zawodowym,</w:t>
      </w:r>
    </w:p>
    <w:p w:rsidR="00687991" w:rsidRDefault="00687991" w:rsidP="0068799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pożarom,</w:t>
      </w:r>
    </w:p>
    <w:p w:rsidR="00687991" w:rsidRDefault="00687991" w:rsidP="0068799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uszkodzeniom urządzeń, instalacji, itp.;</w:t>
      </w:r>
    </w:p>
    <w:p w:rsidR="00687991" w:rsidRDefault="00687991" w:rsidP="0068799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degradacji środowiska,</w:t>
      </w:r>
    </w:p>
    <w:p w:rsidR="00687991" w:rsidRDefault="00687991" w:rsidP="0068799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powstawaniu wykroczeń i przestępstw.</w:t>
      </w:r>
    </w:p>
    <w:p w:rsidR="00687991" w:rsidRDefault="00687991" w:rsidP="00687991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Realizatorzy umów  przed rozpoczęciem pracy składają w właściwym Dziale Zakładu Linii Kolejowego sporządzającym umowę pisemne oświadczenia i wniosek:</w:t>
      </w:r>
    </w:p>
    <w:p w:rsidR="00687991" w:rsidRDefault="00687991" w:rsidP="00687991">
      <w:pPr>
        <w:ind w:left="720"/>
        <w:jc w:val="both"/>
        <w:rPr>
          <w:rFonts w:ascii="Arial" w:hAnsi="Arial" w:cs="Arial"/>
          <w:b/>
        </w:rPr>
      </w:pPr>
    </w:p>
    <w:p w:rsidR="00687991" w:rsidRDefault="00687991" w:rsidP="0068799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aktualności badań lekarskich pracowników wykonawcy, w tym badań lekarskich  </w:t>
      </w:r>
    </w:p>
    <w:p w:rsidR="00687991" w:rsidRDefault="00687991" w:rsidP="0068799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aktualności szkoleń w dziedzinie bhp pracowników wykonawcy,</w:t>
      </w:r>
    </w:p>
    <w:p w:rsidR="00687991" w:rsidRDefault="00687991" w:rsidP="0068799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posiadania przez pracowników związanych z ruchem pociągów wymaganych kwalifikacji, </w:t>
      </w:r>
    </w:p>
    <w:p w:rsidR="00687991" w:rsidRDefault="00687991" w:rsidP="0068799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szkoleń i egzaminów zgodnie z odrębnymi uregulowaniami,</w:t>
      </w:r>
    </w:p>
    <w:p w:rsidR="00687991" w:rsidRDefault="00687991" w:rsidP="0068799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posiadania i używania przez pracowników środków ochrony indywidualnej, odzieży i obuwia </w:t>
      </w:r>
    </w:p>
    <w:p w:rsidR="00687991" w:rsidRDefault="00687991" w:rsidP="0068799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roboczego,</w:t>
      </w:r>
      <w:r>
        <w:rPr>
          <w:rFonts w:ascii="Arial" w:hAnsi="Arial" w:cs="Arial"/>
        </w:rPr>
        <w:br/>
        <w:t xml:space="preserve">- wniosek o ustalenie terminu i miejsca poinformowania swoich pracowników o występujących </w:t>
      </w:r>
    </w:p>
    <w:p w:rsidR="00687991" w:rsidRPr="00D800D5" w:rsidRDefault="00687991" w:rsidP="0068799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zagrożeniach dla bezpieczeństwa i zdrowia w związku z realizacją umowy.</w:t>
      </w:r>
    </w:p>
    <w:p w:rsidR="00687991" w:rsidRDefault="00687991" w:rsidP="00687991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Złożenie w/w oświadczeń i wniosku jest warunkiem dopuszczenia pracowników Inwestora do realizacji prac objętych umową.</w:t>
      </w:r>
    </w:p>
    <w:p w:rsidR="00687991" w:rsidRDefault="00687991" w:rsidP="00687991">
      <w:pPr>
        <w:ind w:left="360"/>
        <w:jc w:val="both"/>
        <w:rPr>
          <w:rFonts w:ascii="Arial" w:hAnsi="Arial" w:cs="Arial"/>
        </w:rPr>
      </w:pPr>
    </w:p>
    <w:p w:rsidR="00687991" w:rsidRPr="00742466" w:rsidRDefault="00687991" w:rsidP="00687991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742466">
        <w:rPr>
          <w:rFonts w:ascii="Arial" w:hAnsi="Arial" w:cs="Arial"/>
          <w:b/>
        </w:rPr>
        <w:t>Przed przystąpieniem do prac n</w:t>
      </w:r>
      <w:r>
        <w:rPr>
          <w:rFonts w:ascii="Arial" w:hAnsi="Arial" w:cs="Arial"/>
          <w:b/>
        </w:rPr>
        <w:t xml:space="preserve">a wniosek Inwestora, Wykonawcy , informowania pracownika </w:t>
      </w:r>
      <w:r w:rsidRPr="00742466">
        <w:rPr>
          <w:rFonts w:ascii="Arial" w:hAnsi="Arial" w:cs="Arial"/>
          <w:b/>
        </w:rPr>
        <w:t>o zagrożeniach dla bezpieczeństwa i zdrowia występujących na terenie</w:t>
      </w:r>
      <w:r>
        <w:rPr>
          <w:rFonts w:ascii="Arial" w:hAnsi="Arial" w:cs="Arial"/>
          <w:b/>
        </w:rPr>
        <w:t xml:space="preserve"> wykonywanych prac </w:t>
      </w:r>
      <w:r w:rsidRPr="00742466">
        <w:rPr>
          <w:rFonts w:ascii="Arial" w:hAnsi="Arial" w:cs="Arial"/>
          <w:b/>
        </w:rPr>
        <w:t xml:space="preserve">udziela </w:t>
      </w:r>
      <w:r>
        <w:rPr>
          <w:rFonts w:ascii="Arial" w:hAnsi="Arial" w:cs="Arial"/>
          <w:b/>
        </w:rPr>
        <w:t xml:space="preserve">wyznaczony pracownik </w:t>
      </w:r>
      <w:r w:rsidRPr="00742466">
        <w:rPr>
          <w:rFonts w:ascii="Arial" w:hAnsi="Arial" w:cs="Arial"/>
          <w:b/>
        </w:rPr>
        <w:t>Zakładu Linii Kolejowych w Szczecinie.</w:t>
      </w:r>
    </w:p>
    <w:p w:rsidR="00687991" w:rsidRDefault="00687991" w:rsidP="0068799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Sporządzony wykaz poinformowanych pracowników otrzymuje w oryginale Inwestor a kserokopia pozostaje w Dziale Budynków Budowli i Inwestycji Zakładu Linii Kolejowych sporządzającym umowę.</w:t>
      </w:r>
    </w:p>
    <w:p w:rsidR="00687991" w:rsidRDefault="00687991" w:rsidP="00687991">
      <w:pPr>
        <w:jc w:val="both"/>
        <w:rPr>
          <w:rFonts w:ascii="Arial" w:hAnsi="Arial" w:cs="Arial"/>
        </w:rPr>
      </w:pPr>
    </w:p>
    <w:p w:rsidR="00687991" w:rsidRDefault="00687991" w:rsidP="00687991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razie ,gdy jednocześnie w tym samym miejscu wykonują pracę pracownicy zatrudnieni przez różnych pracodawców, pracodawcy ci mają obowiązek:</w:t>
      </w:r>
    </w:p>
    <w:p w:rsidR="00687991" w:rsidRDefault="00687991" w:rsidP="00687991">
      <w:pPr>
        <w:ind w:left="720"/>
        <w:jc w:val="both"/>
        <w:rPr>
          <w:rFonts w:ascii="Arial" w:hAnsi="Arial" w:cs="Arial"/>
          <w:b/>
        </w:rPr>
      </w:pPr>
    </w:p>
    <w:p w:rsidR="00687991" w:rsidRPr="00211B17" w:rsidRDefault="00687991" w:rsidP="00687991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211B17">
        <w:rPr>
          <w:rFonts w:ascii="Arial" w:hAnsi="Arial" w:cs="Arial"/>
        </w:rPr>
        <w:t>współpracować ze sobą.</w:t>
      </w:r>
    </w:p>
    <w:p w:rsidR="00687991" w:rsidRPr="00211B17" w:rsidRDefault="00687991" w:rsidP="00687991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211B17">
        <w:rPr>
          <w:rFonts w:ascii="Arial" w:hAnsi="Arial" w:cs="Arial"/>
        </w:rPr>
        <w:t>wyznaczyć koordynatora sprawującego nadzór nad bezpieczeństwem</w:t>
      </w:r>
      <w:r w:rsidRPr="00211B17">
        <w:rPr>
          <w:rFonts w:ascii="Arial" w:hAnsi="Arial" w:cs="Arial"/>
        </w:rPr>
        <w:br/>
        <w:t>i higieną pracy wszystkich pracowników zatrudnionych w tym samym miejscu.</w:t>
      </w:r>
    </w:p>
    <w:p w:rsidR="00687991" w:rsidRDefault="00687991" w:rsidP="00687991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211B17">
        <w:rPr>
          <w:rFonts w:ascii="Arial" w:hAnsi="Arial" w:cs="Arial"/>
        </w:rPr>
        <w:t>ustalić zasady współdziałania, przestrzegać ustalonej kolejności wykonywania robót, tak aby nie były tworzone zagrożenia dla zdrowia lub życia pracowników.</w:t>
      </w:r>
    </w:p>
    <w:p w:rsidR="00687991" w:rsidRDefault="00687991" w:rsidP="00687991">
      <w:pPr>
        <w:rPr>
          <w:rFonts w:ascii="Arial" w:hAnsi="Arial" w:cs="Arial"/>
        </w:rPr>
      </w:pPr>
    </w:p>
    <w:p w:rsidR="00687991" w:rsidRDefault="00687991" w:rsidP="00687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Wyznaczenie koordynatora, o którym mowa powyżej, nie zwalnia poszczególnych pracodawców              z obowiązku zapewnienia bezpieczeństwa i higieny pracy zatrudnionym przez nich pracownikom.</w:t>
      </w:r>
    </w:p>
    <w:p w:rsidR="00687991" w:rsidRDefault="00687991" w:rsidP="00687991">
      <w:pPr>
        <w:jc w:val="both"/>
        <w:rPr>
          <w:rFonts w:ascii="Arial" w:hAnsi="Arial" w:cs="Arial"/>
          <w:b/>
        </w:rPr>
      </w:pPr>
      <w:r w:rsidRPr="00F51ED8">
        <w:rPr>
          <w:rFonts w:ascii="Arial" w:hAnsi="Arial" w:cs="Arial"/>
          <w:b/>
        </w:rPr>
        <w:t>Porozumienie o współpracy i wyznaczeniu koordynatora do spraw bezpieczeństwa  i higieny pracy , pracodawcy (lub ich przedstawiciele) spisują z chwilą przekazania placu budowy i odnotowują w protokole z przekazania placu budowy.</w:t>
      </w:r>
    </w:p>
    <w:p w:rsidR="00687991" w:rsidRDefault="00687991" w:rsidP="00687991">
      <w:pPr>
        <w:jc w:val="both"/>
        <w:rPr>
          <w:rFonts w:ascii="Arial" w:hAnsi="Arial" w:cs="Arial"/>
          <w:b/>
        </w:rPr>
      </w:pPr>
    </w:p>
    <w:p w:rsidR="00687991" w:rsidRDefault="00687991" w:rsidP="00687991">
      <w:pPr>
        <w:jc w:val="right"/>
        <w:rPr>
          <w:rFonts w:ascii="Arial" w:hAnsi="Arial" w:cs="Arial"/>
          <w:b/>
        </w:rPr>
      </w:pPr>
    </w:p>
    <w:p w:rsidR="00687991" w:rsidRDefault="00687991" w:rsidP="00687991">
      <w:pPr>
        <w:jc w:val="right"/>
        <w:rPr>
          <w:rFonts w:ascii="Arial" w:hAnsi="Arial" w:cs="Arial"/>
          <w:b/>
        </w:rPr>
      </w:pPr>
    </w:p>
    <w:p w:rsidR="00687991" w:rsidRDefault="00687991" w:rsidP="00687991">
      <w:pPr>
        <w:jc w:val="right"/>
        <w:rPr>
          <w:rFonts w:ascii="Arial" w:hAnsi="Arial" w:cs="Arial"/>
          <w:b/>
        </w:rPr>
      </w:pPr>
    </w:p>
    <w:p w:rsidR="00BA3213" w:rsidRDefault="00BA3213" w:rsidP="00BA3213">
      <w:pPr>
        <w:ind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Uzgodniono:</w:t>
      </w:r>
    </w:p>
    <w:p w:rsidR="00BA3213" w:rsidRDefault="00BA3213" w:rsidP="00BA3213">
      <w:pPr>
        <w:ind w:firstLine="142"/>
        <w:rPr>
          <w:sz w:val="28"/>
          <w:szCs w:val="28"/>
        </w:rPr>
      </w:pPr>
    </w:p>
    <w:p w:rsidR="00BA3213" w:rsidRDefault="0039629C" w:rsidP="00BA3213">
      <w:pPr>
        <w:ind w:firstLine="142"/>
        <w:rPr>
          <w:sz w:val="28"/>
          <w:szCs w:val="28"/>
        </w:rPr>
      </w:pPr>
      <w:r>
        <w:rPr>
          <w:sz w:val="28"/>
          <w:szCs w:val="28"/>
        </w:rPr>
        <w:t>IZIW</w:t>
      </w:r>
      <w:r w:rsidR="00BA3213">
        <w:rPr>
          <w:sz w:val="28"/>
          <w:szCs w:val="28"/>
        </w:rPr>
        <w:t>………………………..</w:t>
      </w:r>
    </w:p>
    <w:p w:rsidR="00BA3213" w:rsidRDefault="00BA3213" w:rsidP="00BA3213">
      <w:pPr>
        <w:ind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(data i podpis)</w:t>
      </w:r>
    </w:p>
    <w:p w:rsidR="00BA3213" w:rsidRPr="00D3193F" w:rsidRDefault="00BA3213" w:rsidP="00BA3213">
      <w:pPr>
        <w:ind w:firstLine="142"/>
        <w:rPr>
          <w:sz w:val="16"/>
          <w:szCs w:val="16"/>
        </w:rPr>
      </w:pPr>
    </w:p>
    <w:p w:rsidR="00BA3213" w:rsidRDefault="00BA3213" w:rsidP="00BA3213">
      <w:pPr>
        <w:ind w:firstLine="142"/>
        <w:rPr>
          <w:sz w:val="28"/>
          <w:szCs w:val="28"/>
        </w:rPr>
      </w:pPr>
    </w:p>
    <w:p w:rsidR="00BA3213" w:rsidRDefault="00BA3213" w:rsidP="00BA3213">
      <w:pPr>
        <w:ind w:firstLine="142"/>
        <w:rPr>
          <w:sz w:val="28"/>
          <w:szCs w:val="28"/>
        </w:rPr>
      </w:pPr>
      <w:r>
        <w:rPr>
          <w:sz w:val="28"/>
          <w:szCs w:val="28"/>
        </w:rPr>
        <w:t>IZEK……………………….</w:t>
      </w:r>
    </w:p>
    <w:p w:rsidR="00BA3213" w:rsidRDefault="00BA3213" w:rsidP="00BA3213">
      <w:pPr>
        <w:ind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(data i podpis)</w:t>
      </w:r>
    </w:p>
    <w:p w:rsidR="00BA3213" w:rsidRDefault="00BA3213" w:rsidP="00BA3213">
      <w:pPr>
        <w:ind w:firstLine="142"/>
        <w:rPr>
          <w:sz w:val="28"/>
          <w:szCs w:val="28"/>
        </w:rPr>
      </w:pPr>
    </w:p>
    <w:p w:rsidR="00BA3213" w:rsidRDefault="00BA3213" w:rsidP="00BA3213">
      <w:pPr>
        <w:ind w:firstLine="142"/>
        <w:rPr>
          <w:sz w:val="28"/>
          <w:szCs w:val="28"/>
        </w:rPr>
      </w:pPr>
    </w:p>
    <w:p w:rsidR="00BA3213" w:rsidRDefault="00BA3213" w:rsidP="00BA3213">
      <w:pPr>
        <w:ind w:firstLine="142"/>
        <w:rPr>
          <w:sz w:val="28"/>
          <w:szCs w:val="28"/>
        </w:rPr>
      </w:pPr>
      <w:r>
        <w:rPr>
          <w:sz w:val="28"/>
          <w:szCs w:val="28"/>
        </w:rPr>
        <w:t>IZRF……………………….</w:t>
      </w:r>
    </w:p>
    <w:p w:rsidR="00BA3213" w:rsidRDefault="00BA3213" w:rsidP="00BA3213">
      <w:pPr>
        <w:ind w:firstLine="142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(data i podpis)</w:t>
      </w:r>
    </w:p>
    <w:p w:rsidR="00BA3213" w:rsidRDefault="00BA3213" w:rsidP="00BA3213">
      <w:pPr>
        <w:ind w:firstLine="142"/>
        <w:rPr>
          <w:sz w:val="28"/>
          <w:szCs w:val="28"/>
        </w:rPr>
      </w:pPr>
    </w:p>
    <w:p w:rsidR="00BA3213" w:rsidRDefault="00BA3213" w:rsidP="00BA3213">
      <w:pPr>
        <w:ind w:firstLine="142"/>
        <w:rPr>
          <w:sz w:val="28"/>
          <w:szCs w:val="28"/>
        </w:rPr>
      </w:pPr>
    </w:p>
    <w:p w:rsidR="00BA3213" w:rsidRDefault="00BA3213" w:rsidP="00BA3213">
      <w:pPr>
        <w:ind w:firstLine="142"/>
        <w:rPr>
          <w:sz w:val="28"/>
          <w:szCs w:val="28"/>
        </w:rPr>
      </w:pPr>
      <w:r>
        <w:rPr>
          <w:sz w:val="28"/>
          <w:szCs w:val="28"/>
        </w:rPr>
        <w:t>IZOP………………………</w:t>
      </w:r>
    </w:p>
    <w:p w:rsidR="00BA3213" w:rsidRPr="00D3193F" w:rsidRDefault="00BA3213" w:rsidP="00BA3213">
      <w:pPr>
        <w:ind w:firstLine="142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(data i podpis)</w:t>
      </w:r>
    </w:p>
    <w:p w:rsidR="00BA3213" w:rsidRDefault="00BA3213" w:rsidP="00BA3213">
      <w:pPr>
        <w:tabs>
          <w:tab w:val="left" w:pos="3352"/>
        </w:tabs>
        <w:rPr>
          <w:rFonts w:ascii="Arial" w:hAnsi="Arial" w:cs="Arial"/>
          <w:sz w:val="18"/>
          <w:szCs w:val="18"/>
        </w:rPr>
      </w:pPr>
    </w:p>
    <w:p w:rsidR="0039629C" w:rsidRPr="00BA3213" w:rsidRDefault="0039629C" w:rsidP="00BA3213">
      <w:pPr>
        <w:tabs>
          <w:tab w:val="left" w:pos="3352"/>
        </w:tabs>
        <w:rPr>
          <w:rFonts w:ascii="Arial" w:hAnsi="Arial" w:cs="Arial"/>
          <w:sz w:val="18"/>
          <w:szCs w:val="18"/>
        </w:rPr>
      </w:pPr>
    </w:p>
    <w:sectPr w:rsidR="0039629C" w:rsidRPr="00BA3213" w:rsidSect="00342CF8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22" w:rsidRDefault="00F53422">
      <w:r>
        <w:separator/>
      </w:r>
    </w:p>
  </w:endnote>
  <w:endnote w:type="continuationSeparator" w:id="0">
    <w:p w:rsidR="00F53422" w:rsidRDefault="00F5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CF8" w:rsidRDefault="005A40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2C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2CF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42CF8" w:rsidRDefault="00342C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DE3" w:rsidRDefault="00EC7DE3">
    <w:pPr>
      <w:pStyle w:val="Stopka"/>
    </w:pPr>
    <w:r>
      <w:tab/>
    </w:r>
    <w:r>
      <w:tab/>
    </w:r>
    <w:r w:rsidR="005A4052">
      <w:rPr>
        <w:b/>
        <w:sz w:val="24"/>
        <w:szCs w:val="24"/>
      </w:rPr>
      <w:fldChar w:fldCharType="begin"/>
    </w:r>
    <w:r>
      <w:rPr>
        <w:b/>
      </w:rPr>
      <w:instrText>PAGE</w:instrText>
    </w:r>
    <w:r w:rsidR="005A4052">
      <w:rPr>
        <w:b/>
        <w:sz w:val="24"/>
        <w:szCs w:val="24"/>
      </w:rPr>
      <w:fldChar w:fldCharType="separate"/>
    </w:r>
    <w:r w:rsidR="007628CC">
      <w:rPr>
        <w:b/>
        <w:noProof/>
      </w:rPr>
      <w:t>7</w:t>
    </w:r>
    <w:r w:rsidR="005A4052">
      <w:rPr>
        <w:b/>
        <w:sz w:val="24"/>
        <w:szCs w:val="24"/>
      </w:rPr>
      <w:fldChar w:fldCharType="end"/>
    </w:r>
    <w:r>
      <w:t xml:space="preserve"> z </w:t>
    </w:r>
    <w:r w:rsidR="005A405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A4052">
      <w:rPr>
        <w:b/>
        <w:sz w:val="24"/>
        <w:szCs w:val="24"/>
      </w:rPr>
      <w:fldChar w:fldCharType="separate"/>
    </w:r>
    <w:r w:rsidR="007628CC">
      <w:rPr>
        <w:b/>
        <w:noProof/>
      </w:rPr>
      <w:t>7</w:t>
    </w:r>
    <w:r w:rsidR="005A4052">
      <w:rPr>
        <w:b/>
        <w:sz w:val="24"/>
        <w:szCs w:val="24"/>
      </w:rPr>
      <w:fldChar w:fldCharType="end"/>
    </w:r>
  </w:p>
  <w:p w:rsidR="00342CF8" w:rsidRDefault="00342C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22" w:rsidRDefault="00F53422">
      <w:r>
        <w:separator/>
      </w:r>
    </w:p>
  </w:footnote>
  <w:footnote w:type="continuationSeparator" w:id="0">
    <w:p w:rsidR="00F53422" w:rsidRDefault="00F5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659"/>
    <w:multiLevelType w:val="hybridMultilevel"/>
    <w:tmpl w:val="D21C296E"/>
    <w:lvl w:ilvl="0" w:tplc="BA2EF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163D"/>
    <w:multiLevelType w:val="hybridMultilevel"/>
    <w:tmpl w:val="9042CD58"/>
    <w:lvl w:ilvl="0" w:tplc="BA2EF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35F05"/>
    <w:multiLevelType w:val="hybridMultilevel"/>
    <w:tmpl w:val="9B1283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1C2F"/>
    <w:multiLevelType w:val="hybridMultilevel"/>
    <w:tmpl w:val="AF4A3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9220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E4CB3"/>
    <w:multiLevelType w:val="singleLevel"/>
    <w:tmpl w:val="7DA8008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056084"/>
    <w:multiLevelType w:val="hybridMultilevel"/>
    <w:tmpl w:val="CD5E4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65427"/>
    <w:multiLevelType w:val="singleLevel"/>
    <w:tmpl w:val="3F76EB44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AA46820"/>
    <w:multiLevelType w:val="hybridMultilevel"/>
    <w:tmpl w:val="2A240210"/>
    <w:lvl w:ilvl="0" w:tplc="B926874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B321A13"/>
    <w:multiLevelType w:val="hybridMultilevel"/>
    <w:tmpl w:val="F4DA0708"/>
    <w:lvl w:ilvl="0" w:tplc="BA2EF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3306B2"/>
    <w:multiLevelType w:val="hybridMultilevel"/>
    <w:tmpl w:val="FCAAB2DC"/>
    <w:lvl w:ilvl="0" w:tplc="BA2EF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A2FBD"/>
    <w:multiLevelType w:val="singleLevel"/>
    <w:tmpl w:val="3F76EB44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BB502C"/>
    <w:multiLevelType w:val="hybridMultilevel"/>
    <w:tmpl w:val="2BFE0660"/>
    <w:lvl w:ilvl="0" w:tplc="04150011">
      <w:start w:val="1"/>
      <w:numFmt w:val="decimal"/>
      <w:lvlText w:val="%1)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2" w15:restartNumberingAfterBreak="0">
    <w:nsid w:val="4B3F02EA"/>
    <w:multiLevelType w:val="hybridMultilevel"/>
    <w:tmpl w:val="EEB413D6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61E69"/>
    <w:multiLevelType w:val="hybridMultilevel"/>
    <w:tmpl w:val="7772EA0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97575"/>
    <w:multiLevelType w:val="hybridMultilevel"/>
    <w:tmpl w:val="984C1C6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843E0"/>
    <w:multiLevelType w:val="hybridMultilevel"/>
    <w:tmpl w:val="77A0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F5B75"/>
    <w:multiLevelType w:val="hybridMultilevel"/>
    <w:tmpl w:val="3970C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F0AAD"/>
    <w:multiLevelType w:val="hybridMultilevel"/>
    <w:tmpl w:val="7DCC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44375"/>
    <w:multiLevelType w:val="hybridMultilevel"/>
    <w:tmpl w:val="BE60068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4D406B"/>
    <w:multiLevelType w:val="hybridMultilevel"/>
    <w:tmpl w:val="2140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D4133"/>
    <w:multiLevelType w:val="hybridMultilevel"/>
    <w:tmpl w:val="A5183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234804"/>
    <w:multiLevelType w:val="hybridMultilevel"/>
    <w:tmpl w:val="A8A0A70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332048B"/>
    <w:multiLevelType w:val="hybridMultilevel"/>
    <w:tmpl w:val="7C4E3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A2CEF"/>
    <w:multiLevelType w:val="singleLevel"/>
    <w:tmpl w:val="072ED96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E5E293E"/>
    <w:multiLevelType w:val="hybridMultilevel"/>
    <w:tmpl w:val="3780A0A0"/>
    <w:lvl w:ilvl="0" w:tplc="10F860C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7"/>
  </w:num>
  <w:num w:numId="5">
    <w:abstractNumId w:val="23"/>
  </w:num>
  <w:num w:numId="6">
    <w:abstractNumId w:val="3"/>
  </w:num>
  <w:num w:numId="7">
    <w:abstractNumId w:val="16"/>
  </w:num>
  <w:num w:numId="8">
    <w:abstractNumId w:val="21"/>
  </w:num>
  <w:num w:numId="9">
    <w:abstractNumId w:val="4"/>
  </w:num>
  <w:num w:numId="10">
    <w:abstractNumId w:val="24"/>
  </w:num>
  <w:num w:numId="11">
    <w:abstractNumId w:val="18"/>
  </w:num>
  <w:num w:numId="12">
    <w:abstractNumId w:val="5"/>
  </w:num>
  <w:num w:numId="13">
    <w:abstractNumId w:val="14"/>
  </w:num>
  <w:num w:numId="14">
    <w:abstractNumId w:val="17"/>
  </w:num>
  <w:num w:numId="15">
    <w:abstractNumId w:val="19"/>
  </w:num>
  <w:num w:numId="16">
    <w:abstractNumId w:val="11"/>
  </w:num>
  <w:num w:numId="17">
    <w:abstractNumId w:val="9"/>
  </w:num>
  <w:num w:numId="18">
    <w:abstractNumId w:val="0"/>
  </w:num>
  <w:num w:numId="19">
    <w:abstractNumId w:val="15"/>
  </w:num>
  <w:num w:numId="20">
    <w:abstractNumId w:val="2"/>
  </w:num>
  <w:num w:numId="21">
    <w:abstractNumId w:val="13"/>
  </w:num>
  <w:num w:numId="22">
    <w:abstractNumId w:val="22"/>
  </w:num>
  <w:num w:numId="23">
    <w:abstractNumId w:val="1"/>
  </w:num>
  <w:num w:numId="24">
    <w:abstractNumId w:val="8"/>
  </w:num>
  <w:num w:numId="2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A7"/>
    <w:rsid w:val="0002190A"/>
    <w:rsid w:val="00025E07"/>
    <w:rsid w:val="000410EA"/>
    <w:rsid w:val="000439EA"/>
    <w:rsid w:val="00057BED"/>
    <w:rsid w:val="00062DD6"/>
    <w:rsid w:val="00064471"/>
    <w:rsid w:val="000722A7"/>
    <w:rsid w:val="00082E4A"/>
    <w:rsid w:val="00091E10"/>
    <w:rsid w:val="0009307E"/>
    <w:rsid w:val="000A3081"/>
    <w:rsid w:val="000A6EB7"/>
    <w:rsid w:val="000C484C"/>
    <w:rsid w:val="000C4D0C"/>
    <w:rsid w:val="000C55C7"/>
    <w:rsid w:val="00101327"/>
    <w:rsid w:val="00106D23"/>
    <w:rsid w:val="00150DFE"/>
    <w:rsid w:val="00160462"/>
    <w:rsid w:val="001648FC"/>
    <w:rsid w:val="0017749D"/>
    <w:rsid w:val="00183E26"/>
    <w:rsid w:val="001B7A82"/>
    <w:rsid w:val="001C0672"/>
    <w:rsid w:val="001E4E56"/>
    <w:rsid w:val="0021046A"/>
    <w:rsid w:val="00222C99"/>
    <w:rsid w:val="002330EB"/>
    <w:rsid w:val="00237D20"/>
    <w:rsid w:val="00244C46"/>
    <w:rsid w:val="00251053"/>
    <w:rsid w:val="00262A98"/>
    <w:rsid w:val="00263C9E"/>
    <w:rsid w:val="002779BC"/>
    <w:rsid w:val="0028292F"/>
    <w:rsid w:val="0029121C"/>
    <w:rsid w:val="002B4127"/>
    <w:rsid w:val="002B762E"/>
    <w:rsid w:val="002D7DC1"/>
    <w:rsid w:val="002E4FFE"/>
    <w:rsid w:val="002F2954"/>
    <w:rsid w:val="0031669C"/>
    <w:rsid w:val="0031723D"/>
    <w:rsid w:val="00323E8C"/>
    <w:rsid w:val="00327841"/>
    <w:rsid w:val="00342CF8"/>
    <w:rsid w:val="0035253A"/>
    <w:rsid w:val="00363463"/>
    <w:rsid w:val="00364E29"/>
    <w:rsid w:val="003711FF"/>
    <w:rsid w:val="00391DDA"/>
    <w:rsid w:val="003958D2"/>
    <w:rsid w:val="0039629C"/>
    <w:rsid w:val="003A634E"/>
    <w:rsid w:val="003C0EA1"/>
    <w:rsid w:val="003C3B60"/>
    <w:rsid w:val="00400448"/>
    <w:rsid w:val="004266E3"/>
    <w:rsid w:val="00453835"/>
    <w:rsid w:val="0047410F"/>
    <w:rsid w:val="004B0EEB"/>
    <w:rsid w:val="004B3635"/>
    <w:rsid w:val="004C6B3B"/>
    <w:rsid w:val="004F05C5"/>
    <w:rsid w:val="004F259D"/>
    <w:rsid w:val="00505034"/>
    <w:rsid w:val="00510E92"/>
    <w:rsid w:val="0053300F"/>
    <w:rsid w:val="00563D53"/>
    <w:rsid w:val="005718C3"/>
    <w:rsid w:val="005906A5"/>
    <w:rsid w:val="005A4052"/>
    <w:rsid w:val="005C2023"/>
    <w:rsid w:val="00602E7A"/>
    <w:rsid w:val="0060385F"/>
    <w:rsid w:val="00604F06"/>
    <w:rsid w:val="00616CAD"/>
    <w:rsid w:val="00622329"/>
    <w:rsid w:val="0062728C"/>
    <w:rsid w:val="0063514D"/>
    <w:rsid w:val="00652193"/>
    <w:rsid w:val="00656E36"/>
    <w:rsid w:val="00661FDA"/>
    <w:rsid w:val="00672CE9"/>
    <w:rsid w:val="00687991"/>
    <w:rsid w:val="0069003B"/>
    <w:rsid w:val="00695188"/>
    <w:rsid w:val="006D1F86"/>
    <w:rsid w:val="007468B2"/>
    <w:rsid w:val="00755765"/>
    <w:rsid w:val="007628CC"/>
    <w:rsid w:val="0076518F"/>
    <w:rsid w:val="00775BAB"/>
    <w:rsid w:val="0078699A"/>
    <w:rsid w:val="00786BC0"/>
    <w:rsid w:val="00797BA4"/>
    <w:rsid w:val="007B14C4"/>
    <w:rsid w:val="007B44D5"/>
    <w:rsid w:val="007B6F51"/>
    <w:rsid w:val="007C3A47"/>
    <w:rsid w:val="007C5F70"/>
    <w:rsid w:val="007F2346"/>
    <w:rsid w:val="00810F01"/>
    <w:rsid w:val="008138AC"/>
    <w:rsid w:val="0085227D"/>
    <w:rsid w:val="00860C6B"/>
    <w:rsid w:val="0087239B"/>
    <w:rsid w:val="00887F7D"/>
    <w:rsid w:val="008B2ABE"/>
    <w:rsid w:val="008B7CC1"/>
    <w:rsid w:val="008C6C5D"/>
    <w:rsid w:val="008E14A1"/>
    <w:rsid w:val="008E72EE"/>
    <w:rsid w:val="008F48A0"/>
    <w:rsid w:val="009466F9"/>
    <w:rsid w:val="00947079"/>
    <w:rsid w:val="009878B9"/>
    <w:rsid w:val="009B6C3B"/>
    <w:rsid w:val="009C457E"/>
    <w:rsid w:val="009C776C"/>
    <w:rsid w:val="009F20FB"/>
    <w:rsid w:val="009F70FE"/>
    <w:rsid w:val="00A27277"/>
    <w:rsid w:val="00A50D5C"/>
    <w:rsid w:val="00A515DE"/>
    <w:rsid w:val="00A53A62"/>
    <w:rsid w:val="00A86329"/>
    <w:rsid w:val="00A876FC"/>
    <w:rsid w:val="00AA2313"/>
    <w:rsid w:val="00AA32F7"/>
    <w:rsid w:val="00AD0DB2"/>
    <w:rsid w:val="00AE5D96"/>
    <w:rsid w:val="00B03ADF"/>
    <w:rsid w:val="00B61CFA"/>
    <w:rsid w:val="00BA3213"/>
    <w:rsid w:val="00BB0A63"/>
    <w:rsid w:val="00BB7E7A"/>
    <w:rsid w:val="00BD0CFA"/>
    <w:rsid w:val="00BD7907"/>
    <w:rsid w:val="00BF0588"/>
    <w:rsid w:val="00C64645"/>
    <w:rsid w:val="00C66456"/>
    <w:rsid w:val="00C8164E"/>
    <w:rsid w:val="00CA2C94"/>
    <w:rsid w:val="00CA55DF"/>
    <w:rsid w:val="00CB23B2"/>
    <w:rsid w:val="00CD1F36"/>
    <w:rsid w:val="00CF010E"/>
    <w:rsid w:val="00D10BD3"/>
    <w:rsid w:val="00D128D4"/>
    <w:rsid w:val="00D12A8D"/>
    <w:rsid w:val="00D12CE5"/>
    <w:rsid w:val="00D27412"/>
    <w:rsid w:val="00D3641F"/>
    <w:rsid w:val="00D56BD2"/>
    <w:rsid w:val="00D572E9"/>
    <w:rsid w:val="00D730DA"/>
    <w:rsid w:val="00D73880"/>
    <w:rsid w:val="00D74EA7"/>
    <w:rsid w:val="00D770E1"/>
    <w:rsid w:val="00D968F6"/>
    <w:rsid w:val="00DC1A8E"/>
    <w:rsid w:val="00DD3FE9"/>
    <w:rsid w:val="00DE57EE"/>
    <w:rsid w:val="00E00D80"/>
    <w:rsid w:val="00E350C1"/>
    <w:rsid w:val="00E4344E"/>
    <w:rsid w:val="00E5482A"/>
    <w:rsid w:val="00EA3A72"/>
    <w:rsid w:val="00EA62CB"/>
    <w:rsid w:val="00EC7DE3"/>
    <w:rsid w:val="00F037BE"/>
    <w:rsid w:val="00F04DFB"/>
    <w:rsid w:val="00F07D91"/>
    <w:rsid w:val="00F15AA2"/>
    <w:rsid w:val="00F2623B"/>
    <w:rsid w:val="00F31AF7"/>
    <w:rsid w:val="00F4257D"/>
    <w:rsid w:val="00F5193F"/>
    <w:rsid w:val="00F51E9D"/>
    <w:rsid w:val="00F53422"/>
    <w:rsid w:val="00F64A29"/>
    <w:rsid w:val="00F807EE"/>
    <w:rsid w:val="00FA7614"/>
    <w:rsid w:val="00FB3552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6712F2-FCCE-42AF-BA06-1378763A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CF8"/>
  </w:style>
  <w:style w:type="paragraph" w:styleId="Nagwek2">
    <w:name w:val="heading 2"/>
    <w:basedOn w:val="Normalny"/>
    <w:next w:val="Normalny"/>
    <w:qFormat/>
    <w:rsid w:val="00342CF8"/>
    <w:pPr>
      <w:keepNext/>
      <w:jc w:val="center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342CF8"/>
    <w:pPr>
      <w:widowControl w:val="0"/>
      <w:spacing w:before="260" w:line="300" w:lineRule="auto"/>
      <w:ind w:left="360" w:hanging="360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342CF8"/>
    <w:pPr>
      <w:widowControl w:val="0"/>
      <w:ind w:left="120"/>
      <w:jc w:val="center"/>
    </w:pPr>
    <w:rPr>
      <w:rFonts w:ascii="Arial" w:hAnsi="Arial"/>
      <w:b/>
      <w:sz w:val="24"/>
    </w:rPr>
  </w:style>
  <w:style w:type="paragraph" w:styleId="Tekstpodstawowywcity">
    <w:name w:val="Body Text Indent"/>
    <w:basedOn w:val="Normalny"/>
    <w:rsid w:val="00342CF8"/>
    <w:pPr>
      <w:spacing w:before="240" w:line="260" w:lineRule="auto"/>
      <w:ind w:left="-284"/>
    </w:pPr>
    <w:rPr>
      <w:sz w:val="24"/>
    </w:rPr>
  </w:style>
  <w:style w:type="paragraph" w:styleId="Stopka">
    <w:name w:val="footer"/>
    <w:basedOn w:val="Normalny"/>
    <w:link w:val="StopkaZnak"/>
    <w:uiPriority w:val="99"/>
    <w:rsid w:val="00342CF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42CF8"/>
  </w:style>
  <w:style w:type="paragraph" w:styleId="Tekstpodstawowy">
    <w:name w:val="Body Text"/>
    <w:basedOn w:val="Normalny"/>
    <w:rsid w:val="00342CF8"/>
    <w:pPr>
      <w:spacing w:after="120"/>
    </w:pPr>
  </w:style>
  <w:style w:type="paragraph" w:styleId="Tekstpodstawowy3">
    <w:name w:val="Body Text 3"/>
    <w:basedOn w:val="Normalny"/>
    <w:rsid w:val="00342CF8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342CF8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rsid w:val="00342CF8"/>
    <w:pPr>
      <w:widowControl w:val="0"/>
      <w:spacing w:before="260" w:line="260" w:lineRule="auto"/>
      <w:ind w:left="360" w:hanging="380"/>
      <w:jc w:val="both"/>
    </w:pPr>
    <w:rPr>
      <w:b/>
      <w:sz w:val="24"/>
    </w:rPr>
  </w:style>
  <w:style w:type="paragraph" w:customStyle="1" w:styleId="Tekstpodstawowywcity31">
    <w:name w:val="Tekst podstawowy wcięty 31"/>
    <w:basedOn w:val="Normalny"/>
    <w:rsid w:val="00342CF8"/>
    <w:pPr>
      <w:widowControl w:val="0"/>
      <w:spacing w:before="240" w:line="260" w:lineRule="auto"/>
      <w:ind w:left="360" w:hanging="380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342CF8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42CF8"/>
    <w:rPr>
      <w:lang w:val="pl-PL" w:eastAsia="pl-PL" w:bidi="ar-SA"/>
    </w:rPr>
  </w:style>
  <w:style w:type="paragraph" w:customStyle="1" w:styleId="Style14">
    <w:name w:val="Style14"/>
    <w:basedOn w:val="Normalny"/>
    <w:rsid w:val="00342CF8"/>
    <w:pPr>
      <w:widowControl w:val="0"/>
      <w:autoSpaceDE w:val="0"/>
      <w:autoSpaceDN w:val="0"/>
      <w:adjustRightInd w:val="0"/>
      <w:spacing w:line="554" w:lineRule="exact"/>
    </w:pPr>
    <w:rPr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342CF8"/>
    <w:rPr>
      <w:rFonts w:ascii="Times New Roman" w:hAnsi="Times New Roman" w:cs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D73880"/>
    <w:rPr>
      <w:b/>
      <w:bCs/>
    </w:rPr>
  </w:style>
  <w:style w:type="character" w:customStyle="1" w:styleId="FontStyle18">
    <w:name w:val="Font Style18"/>
    <w:basedOn w:val="Domylnaczcionkaakapitu"/>
    <w:uiPriority w:val="99"/>
    <w:rsid w:val="00D738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ny"/>
    <w:uiPriority w:val="99"/>
    <w:rsid w:val="00D7388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E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E7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E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E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C7D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DE3"/>
  </w:style>
  <w:style w:type="character" w:customStyle="1" w:styleId="StopkaZnak">
    <w:name w:val="Stopka Znak"/>
    <w:basedOn w:val="Domylnaczcionkaakapitu"/>
    <w:link w:val="Stopka"/>
    <w:uiPriority w:val="99"/>
    <w:rsid w:val="00EC7DE3"/>
  </w:style>
  <w:style w:type="paragraph" w:customStyle="1" w:styleId="Style7">
    <w:name w:val="Style7"/>
    <w:basedOn w:val="Normalny"/>
    <w:rsid w:val="0017749D"/>
    <w:pPr>
      <w:widowControl w:val="0"/>
      <w:autoSpaceDE w:val="0"/>
      <w:autoSpaceDN w:val="0"/>
      <w:adjustRightInd w:val="0"/>
      <w:spacing w:line="276" w:lineRule="exact"/>
      <w:ind w:hanging="230"/>
    </w:pPr>
    <w:rPr>
      <w:rFonts w:eastAsia="Calibri"/>
      <w:sz w:val="24"/>
      <w:szCs w:val="24"/>
    </w:rPr>
  </w:style>
  <w:style w:type="paragraph" w:customStyle="1" w:styleId="Style1">
    <w:name w:val="Style1"/>
    <w:basedOn w:val="Normalny"/>
    <w:rsid w:val="0017749D"/>
    <w:pPr>
      <w:widowControl w:val="0"/>
      <w:autoSpaceDE w:val="0"/>
      <w:autoSpaceDN w:val="0"/>
      <w:adjustRightInd w:val="0"/>
      <w:spacing w:line="274" w:lineRule="exact"/>
      <w:ind w:hanging="295"/>
    </w:pPr>
    <w:rPr>
      <w:rFonts w:eastAsia="Calibri"/>
      <w:sz w:val="24"/>
      <w:szCs w:val="24"/>
    </w:rPr>
  </w:style>
  <w:style w:type="paragraph" w:customStyle="1" w:styleId="Style4">
    <w:name w:val="Style4"/>
    <w:basedOn w:val="Normalny"/>
    <w:rsid w:val="0017749D"/>
    <w:pPr>
      <w:widowControl w:val="0"/>
      <w:autoSpaceDE w:val="0"/>
      <w:autoSpaceDN w:val="0"/>
      <w:adjustRightInd w:val="0"/>
      <w:spacing w:line="274" w:lineRule="exact"/>
      <w:ind w:hanging="360"/>
      <w:jc w:val="both"/>
    </w:pPr>
    <w:rPr>
      <w:rFonts w:eastAsia="Calibri"/>
      <w:sz w:val="24"/>
      <w:szCs w:val="24"/>
    </w:rPr>
  </w:style>
  <w:style w:type="paragraph" w:customStyle="1" w:styleId="Style15">
    <w:name w:val="Style15"/>
    <w:basedOn w:val="Normalny"/>
    <w:rsid w:val="0017749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basedOn w:val="Domylnaczcionkaakapitu"/>
    <w:rsid w:val="001774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basedOn w:val="Domylnaczcionkaakapitu"/>
    <w:rsid w:val="003958D2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Bezodstpw1">
    <w:name w:val="Bez odstępów1"/>
    <w:rsid w:val="003958D2"/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810F0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A9A3-E0E7-4B06-AEA2-9E5411AF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1901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81/205/……</vt:lpstr>
    </vt:vector>
  </TitlesOfParts>
  <Company>PLK SA</Company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81/205/……</dc:title>
  <dc:creator>user</dc:creator>
  <cp:lastModifiedBy>Antoszków Lech</cp:lastModifiedBy>
  <cp:revision>33</cp:revision>
  <cp:lastPrinted>2016-02-09T10:09:00Z</cp:lastPrinted>
  <dcterms:created xsi:type="dcterms:W3CDTF">2013-07-24T10:54:00Z</dcterms:created>
  <dcterms:modified xsi:type="dcterms:W3CDTF">2016-03-01T11:32:00Z</dcterms:modified>
</cp:coreProperties>
</file>