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BA" w:rsidRPr="004718BB" w:rsidRDefault="005A6464" w:rsidP="009704BA">
      <w:pPr>
        <w:spacing w:after="0" w:line="240" w:lineRule="auto"/>
        <w:jc w:val="right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Police, dnia </w:t>
      </w:r>
      <w:r w:rsidR="00003D69" w:rsidRPr="004718BB">
        <w:rPr>
          <w:rFonts w:ascii="Calibri Light" w:hAnsi="Calibri Light" w:cs="Times New Roman"/>
          <w:sz w:val="24"/>
          <w:szCs w:val="24"/>
        </w:rPr>
        <w:t>0</w:t>
      </w:r>
      <w:r w:rsidR="00E66A9A" w:rsidRPr="004718BB">
        <w:rPr>
          <w:rFonts w:ascii="Calibri Light" w:hAnsi="Calibri Light" w:cs="Times New Roman"/>
          <w:sz w:val="24"/>
          <w:szCs w:val="24"/>
        </w:rPr>
        <w:t>1</w:t>
      </w:r>
      <w:r w:rsidR="00003D69" w:rsidRPr="004718BB">
        <w:rPr>
          <w:rFonts w:ascii="Calibri Light" w:hAnsi="Calibri Light" w:cs="Times New Roman"/>
          <w:sz w:val="24"/>
          <w:szCs w:val="24"/>
        </w:rPr>
        <w:t xml:space="preserve"> grudnia 201</w:t>
      </w:r>
      <w:r w:rsidR="00E66A9A" w:rsidRPr="004718BB">
        <w:rPr>
          <w:rFonts w:ascii="Calibri Light" w:hAnsi="Calibri Light" w:cs="Times New Roman"/>
          <w:sz w:val="24"/>
          <w:szCs w:val="24"/>
        </w:rPr>
        <w:t>5</w:t>
      </w:r>
      <w:r w:rsidRPr="004718BB">
        <w:rPr>
          <w:rFonts w:ascii="Calibri Light" w:hAnsi="Calibri Light" w:cs="Times New Roman"/>
          <w:sz w:val="24"/>
          <w:szCs w:val="24"/>
        </w:rPr>
        <w:t xml:space="preserve"> roku </w:t>
      </w:r>
    </w:p>
    <w:p w:rsidR="009704BA" w:rsidRPr="004718BB" w:rsidRDefault="009704BA" w:rsidP="009704BA">
      <w:pPr>
        <w:spacing w:after="0" w:line="240" w:lineRule="auto"/>
        <w:jc w:val="right"/>
        <w:rPr>
          <w:rFonts w:ascii="Calibri Light" w:hAnsi="Calibri Light" w:cs="Times New Roman"/>
          <w:b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center"/>
        <w:rPr>
          <w:rFonts w:ascii="Calibri Light" w:hAnsi="Calibri Light" w:cs="Times New Roman"/>
          <w:b/>
          <w:sz w:val="28"/>
          <w:szCs w:val="28"/>
        </w:rPr>
      </w:pPr>
      <w:r w:rsidRPr="004718BB">
        <w:rPr>
          <w:rFonts w:ascii="Calibri Light" w:hAnsi="Calibri Light" w:cs="Times New Roman"/>
          <w:b/>
          <w:sz w:val="28"/>
          <w:szCs w:val="28"/>
        </w:rPr>
        <w:t>Burmistrz Polic</w:t>
      </w:r>
    </w:p>
    <w:p w:rsidR="005A6464" w:rsidRPr="004718BB" w:rsidRDefault="005A6464" w:rsidP="009704BA">
      <w:pPr>
        <w:spacing w:after="0" w:line="240" w:lineRule="auto"/>
        <w:jc w:val="center"/>
        <w:rPr>
          <w:rFonts w:ascii="Calibri Light" w:hAnsi="Calibri Light" w:cs="Times New Roman"/>
          <w:b/>
          <w:sz w:val="28"/>
          <w:szCs w:val="28"/>
        </w:rPr>
      </w:pPr>
      <w:r w:rsidRPr="004718BB">
        <w:rPr>
          <w:rFonts w:ascii="Calibri Light" w:hAnsi="Calibri Light" w:cs="Times New Roman"/>
          <w:b/>
          <w:sz w:val="28"/>
          <w:szCs w:val="28"/>
        </w:rPr>
        <w:t>ogłasza konkurs ofert na:</w:t>
      </w:r>
    </w:p>
    <w:p w:rsidR="005A6464" w:rsidRPr="004718BB" w:rsidRDefault="005A6464" w:rsidP="009704BA">
      <w:pPr>
        <w:spacing w:after="0" w:line="240" w:lineRule="auto"/>
        <w:jc w:val="center"/>
        <w:rPr>
          <w:rFonts w:ascii="Calibri Light" w:hAnsi="Calibri Light" w:cs="Times New Roman"/>
          <w:b/>
          <w:sz w:val="26"/>
          <w:szCs w:val="28"/>
        </w:rPr>
      </w:pPr>
    </w:p>
    <w:p w:rsidR="004718BB" w:rsidRDefault="005A6464" w:rsidP="009704BA">
      <w:pPr>
        <w:spacing w:after="0" w:line="240" w:lineRule="auto"/>
        <w:jc w:val="center"/>
        <w:rPr>
          <w:rFonts w:ascii="Calibri Light" w:hAnsi="Calibri Light" w:cs="Times New Roman"/>
          <w:b/>
          <w:sz w:val="28"/>
          <w:szCs w:val="28"/>
        </w:rPr>
      </w:pPr>
      <w:r w:rsidRPr="004718BB">
        <w:rPr>
          <w:rFonts w:ascii="Calibri Light" w:hAnsi="Calibri Light" w:cs="Times New Roman"/>
          <w:b/>
          <w:sz w:val="28"/>
          <w:szCs w:val="28"/>
        </w:rPr>
        <w:t>na realizację</w:t>
      </w:r>
      <w:r w:rsidR="00244266" w:rsidRPr="004718BB">
        <w:rPr>
          <w:rFonts w:ascii="Calibri Light" w:hAnsi="Calibri Light" w:cs="Times New Roman"/>
          <w:b/>
          <w:sz w:val="28"/>
          <w:szCs w:val="28"/>
        </w:rPr>
        <w:t xml:space="preserve"> zadania</w:t>
      </w:r>
      <w:r w:rsidRPr="004718BB">
        <w:rPr>
          <w:rFonts w:ascii="Calibri Light" w:hAnsi="Calibri Light" w:cs="Times New Roman"/>
          <w:b/>
          <w:sz w:val="28"/>
          <w:szCs w:val="28"/>
        </w:rPr>
        <w:t xml:space="preserve"> publicznego w zakresie przeciwdziałania patologiom społecznym poprzez prowadzenie działalności na rzecz niepijących alkoholików </w:t>
      </w:r>
    </w:p>
    <w:p w:rsidR="005A6464" w:rsidRPr="004718BB" w:rsidRDefault="005A6464" w:rsidP="009704BA">
      <w:pPr>
        <w:spacing w:after="0" w:line="240" w:lineRule="auto"/>
        <w:jc w:val="center"/>
        <w:rPr>
          <w:rFonts w:ascii="Calibri Light" w:hAnsi="Calibri Light" w:cs="Times New Roman"/>
          <w:b/>
          <w:sz w:val="28"/>
          <w:szCs w:val="28"/>
        </w:rPr>
      </w:pPr>
      <w:r w:rsidRPr="004718BB">
        <w:rPr>
          <w:rFonts w:ascii="Calibri Light" w:hAnsi="Calibri Light" w:cs="Times New Roman"/>
          <w:b/>
          <w:sz w:val="28"/>
          <w:szCs w:val="28"/>
        </w:rPr>
        <w:t>i ich rodzin.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b/>
          <w:sz w:val="24"/>
          <w:szCs w:val="24"/>
        </w:rPr>
        <w:t>I. Przedmiotem konkursu</w:t>
      </w:r>
      <w:r w:rsidRPr="004718BB">
        <w:rPr>
          <w:rFonts w:ascii="Calibri Light" w:hAnsi="Calibri Light" w:cs="Times New Roman"/>
          <w:sz w:val="24"/>
          <w:szCs w:val="24"/>
        </w:rPr>
        <w:t xml:space="preserve"> jest realizacja zadania publicznego, będącego zadaniem własnym Gminy Police.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b/>
          <w:sz w:val="24"/>
          <w:szCs w:val="24"/>
        </w:rPr>
        <w:t>II. Rodzaj zadania:</w:t>
      </w:r>
      <w:r w:rsidRPr="004718BB">
        <w:rPr>
          <w:rFonts w:ascii="Calibri Light" w:hAnsi="Calibri Light" w:cs="Times New Roman"/>
          <w:sz w:val="24"/>
          <w:szCs w:val="24"/>
        </w:rPr>
        <w:t xml:space="preserve"> przeciwdziałanie patologiom społecznym poprzez prowadzenie działalności na rzecz niepijących alkoholików i ich rodzin.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b/>
          <w:sz w:val="24"/>
          <w:szCs w:val="24"/>
        </w:rPr>
      </w:pPr>
      <w:r w:rsidRPr="004718BB">
        <w:rPr>
          <w:rFonts w:ascii="Calibri Light" w:hAnsi="Calibri Light" w:cs="Times New Roman"/>
          <w:b/>
          <w:sz w:val="24"/>
          <w:szCs w:val="24"/>
        </w:rPr>
        <w:t xml:space="preserve">III. Zakres zadania: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Podejmowanie działań mających na celu rozwiązywanie problemów alkoholowych, profilaktykę alkoholową, przeciwdziałanie patologiom społecznym, przeciwdziałanie przemocy w rodzinie, w szczególności poprzez: prowadzenie klubu abstynenta, organizowanie wolnego czasu osobom dotkniętym problemem alkoholowym i ich rodzinom (imprezy rekreacyjne, kulturalne, sportowe), prowadzenie zajęć wspierających dzieci pochodzące z rodzin dotkniętych problemem alkoholowym, współpraca z instytucjami i organizacjami działającymi w zakresie pomocy społecznej.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b/>
          <w:sz w:val="24"/>
          <w:szCs w:val="24"/>
        </w:rPr>
        <w:t>IV. Wysokość planowanych środków publicznych przeznaczonych na realizację zadania:</w:t>
      </w:r>
      <w:r w:rsidRPr="004718BB">
        <w:rPr>
          <w:rFonts w:ascii="Calibri Light" w:hAnsi="Calibri Light" w:cs="Times New Roman"/>
          <w:sz w:val="24"/>
          <w:szCs w:val="24"/>
        </w:rPr>
        <w:t xml:space="preserve"> </w:t>
      </w:r>
      <w:r w:rsidR="00634BC0" w:rsidRPr="004F527A">
        <w:rPr>
          <w:rFonts w:ascii="Calibri Light" w:hAnsi="Calibri Light" w:cs="Times New Roman"/>
          <w:b/>
          <w:color w:val="FF0000"/>
          <w:sz w:val="24"/>
          <w:szCs w:val="24"/>
        </w:rPr>
        <w:t>2</w:t>
      </w:r>
      <w:r w:rsidR="00E66A9A" w:rsidRPr="004F527A">
        <w:rPr>
          <w:rFonts w:ascii="Calibri Light" w:hAnsi="Calibri Light" w:cs="Times New Roman"/>
          <w:b/>
          <w:color w:val="FF0000"/>
          <w:sz w:val="24"/>
          <w:szCs w:val="24"/>
        </w:rPr>
        <w:t>5</w:t>
      </w:r>
      <w:r w:rsidRPr="004F527A">
        <w:rPr>
          <w:rFonts w:ascii="Calibri Light" w:hAnsi="Calibri Light" w:cs="Times New Roman"/>
          <w:b/>
          <w:color w:val="FF0000"/>
          <w:sz w:val="24"/>
          <w:szCs w:val="24"/>
        </w:rPr>
        <w:t xml:space="preserve">.000 </w:t>
      </w:r>
      <w:r w:rsidRPr="004F527A">
        <w:rPr>
          <w:rFonts w:ascii="Calibri Light" w:hAnsi="Calibri Light" w:cs="Times New Roman"/>
          <w:b/>
          <w:sz w:val="24"/>
          <w:szCs w:val="24"/>
        </w:rPr>
        <w:t>zł</w:t>
      </w:r>
      <w:r w:rsidRPr="004718BB">
        <w:rPr>
          <w:rFonts w:ascii="Calibri Light" w:hAnsi="Calibri Light" w:cs="Times New Roman"/>
          <w:sz w:val="24"/>
          <w:szCs w:val="24"/>
        </w:rPr>
        <w:t xml:space="preserve"> (słownie: </w:t>
      </w:r>
      <w:r w:rsidR="004056C0" w:rsidRPr="004718BB">
        <w:rPr>
          <w:rFonts w:ascii="Calibri Light" w:hAnsi="Calibri Light" w:cs="Times New Roman"/>
          <w:sz w:val="24"/>
          <w:szCs w:val="24"/>
        </w:rPr>
        <w:t>dwadzieścia pięć</w:t>
      </w:r>
      <w:r w:rsidR="001622DF" w:rsidRPr="004718BB">
        <w:rPr>
          <w:rFonts w:ascii="Calibri Light" w:hAnsi="Calibri Light" w:cs="Times New Roman"/>
          <w:sz w:val="24"/>
          <w:szCs w:val="24"/>
        </w:rPr>
        <w:t xml:space="preserve"> tysiące</w:t>
      </w:r>
      <w:r w:rsidRPr="004718BB">
        <w:rPr>
          <w:rFonts w:ascii="Calibri Light" w:hAnsi="Calibri Light" w:cs="Times New Roman"/>
          <w:sz w:val="24"/>
          <w:szCs w:val="24"/>
        </w:rPr>
        <w:t xml:space="preserve"> złotych) – wysokość środków może ulec zmianie.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>Gmina zastrzega sobie prawo do unieważnienia konkursu w przypadku nieprzeznaczenia na ten cel środ</w:t>
      </w:r>
      <w:r w:rsidR="00003D69" w:rsidRPr="004718BB">
        <w:rPr>
          <w:rFonts w:ascii="Calibri Light" w:hAnsi="Calibri Light" w:cs="Times New Roman"/>
          <w:sz w:val="24"/>
          <w:szCs w:val="24"/>
        </w:rPr>
        <w:t>ków w budżecie gminy na rok 201</w:t>
      </w:r>
      <w:r w:rsidR="00E66A9A" w:rsidRPr="004718BB">
        <w:rPr>
          <w:rFonts w:ascii="Calibri Light" w:hAnsi="Calibri Light" w:cs="Times New Roman"/>
          <w:sz w:val="24"/>
          <w:szCs w:val="24"/>
        </w:rPr>
        <w:t>6</w:t>
      </w:r>
      <w:r w:rsidRPr="004718BB">
        <w:rPr>
          <w:rFonts w:ascii="Calibri Light" w:hAnsi="Calibri Light" w:cs="Times New Roman"/>
          <w:sz w:val="24"/>
          <w:szCs w:val="24"/>
        </w:rPr>
        <w:t xml:space="preserve">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>Konkurs ogłaszany jest na podsta</w:t>
      </w:r>
      <w:r w:rsidR="00003D69" w:rsidRPr="004718BB">
        <w:rPr>
          <w:rFonts w:ascii="Calibri Light" w:hAnsi="Calibri Light" w:cs="Times New Roman"/>
          <w:sz w:val="24"/>
          <w:szCs w:val="24"/>
        </w:rPr>
        <w:t>wie projektu budżetu na rok 201</w:t>
      </w:r>
      <w:r w:rsidR="00E66A9A" w:rsidRPr="004718BB">
        <w:rPr>
          <w:rFonts w:ascii="Calibri Light" w:hAnsi="Calibri Light" w:cs="Times New Roman"/>
          <w:sz w:val="24"/>
          <w:szCs w:val="24"/>
        </w:rPr>
        <w:t>6</w:t>
      </w:r>
      <w:r w:rsidRPr="004718BB">
        <w:rPr>
          <w:rFonts w:ascii="Calibri Light" w:hAnsi="Calibri Light" w:cs="Times New Roman"/>
          <w:sz w:val="24"/>
          <w:szCs w:val="24"/>
        </w:rPr>
        <w:t xml:space="preserve">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 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b/>
          <w:sz w:val="24"/>
          <w:szCs w:val="24"/>
        </w:rPr>
      </w:pPr>
      <w:r w:rsidRPr="004718BB">
        <w:rPr>
          <w:rFonts w:ascii="Calibri Light" w:hAnsi="Calibri Light" w:cs="Times New Roman"/>
          <w:b/>
          <w:sz w:val="24"/>
          <w:szCs w:val="24"/>
        </w:rPr>
        <w:t xml:space="preserve">V. Zasady przyznawania dotacji: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1) Podmiotami uprawnionymi do złożenia oferty są: </w:t>
      </w:r>
    </w:p>
    <w:p w:rsidR="005A6464" w:rsidRPr="004718BB" w:rsidRDefault="005A6464" w:rsidP="00E66A9A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organizacje pozarządowe w rozumieniu ustawy z dnia 24 kwietnia 2003 roku </w:t>
      </w:r>
      <w:r w:rsidR="001A1814" w:rsidRPr="004718BB">
        <w:rPr>
          <w:rFonts w:ascii="Calibri Light" w:hAnsi="Calibri Light" w:cs="Times New Roman"/>
          <w:sz w:val="24"/>
          <w:szCs w:val="24"/>
        </w:rPr>
        <w:br/>
      </w:r>
      <w:r w:rsidRPr="004718BB">
        <w:rPr>
          <w:rFonts w:ascii="Calibri Light" w:hAnsi="Calibri Light" w:cs="Times New Roman"/>
          <w:sz w:val="24"/>
          <w:szCs w:val="24"/>
        </w:rPr>
        <w:t>o działalności pożytku publicznego i o wolontariacie</w:t>
      </w:r>
      <w:r w:rsidR="004056C0" w:rsidRPr="004718BB">
        <w:rPr>
          <w:rFonts w:ascii="Calibri Light" w:hAnsi="Calibri Light" w:cs="Times New Roman"/>
          <w:sz w:val="24"/>
          <w:szCs w:val="24"/>
        </w:rPr>
        <w:t xml:space="preserve"> (</w:t>
      </w:r>
      <w:r w:rsidR="004056C0" w:rsidRPr="004718BB">
        <w:rPr>
          <w:rFonts w:ascii="Calibri Light" w:hAnsi="Calibri Light" w:cs="Times New Roman"/>
          <w:color w:val="FF0000"/>
          <w:sz w:val="24"/>
          <w:szCs w:val="24"/>
        </w:rPr>
        <w:t xml:space="preserve">Dz.U. z 2014 r., poz. 1118 </w:t>
      </w:r>
      <w:r w:rsidR="004056C0" w:rsidRPr="004718BB">
        <w:rPr>
          <w:rFonts w:ascii="Calibri Light" w:hAnsi="Calibri Light" w:cs="Times New Roman"/>
          <w:color w:val="FF0000"/>
          <w:sz w:val="24"/>
          <w:szCs w:val="24"/>
        </w:rPr>
        <w:br/>
        <w:t xml:space="preserve">z </w:t>
      </w:r>
      <w:proofErr w:type="spellStart"/>
      <w:r w:rsidR="004056C0" w:rsidRPr="004718BB">
        <w:rPr>
          <w:rFonts w:ascii="Calibri Light" w:hAnsi="Calibri Light" w:cs="Times New Roman"/>
          <w:color w:val="FF0000"/>
          <w:sz w:val="24"/>
          <w:szCs w:val="24"/>
        </w:rPr>
        <w:t>późn</w:t>
      </w:r>
      <w:proofErr w:type="spellEnd"/>
      <w:r w:rsidR="004056C0" w:rsidRPr="004718BB">
        <w:rPr>
          <w:rFonts w:ascii="Calibri Light" w:hAnsi="Calibri Light" w:cs="Times New Roman"/>
          <w:color w:val="FF0000"/>
          <w:sz w:val="24"/>
          <w:szCs w:val="24"/>
        </w:rPr>
        <w:t>. zm</w:t>
      </w:r>
      <w:r w:rsidR="004056C0" w:rsidRPr="004718BB">
        <w:rPr>
          <w:rFonts w:ascii="Calibri Light" w:hAnsi="Calibri Light" w:cs="Times New Roman"/>
          <w:color w:val="000000"/>
          <w:sz w:val="24"/>
          <w:szCs w:val="24"/>
        </w:rPr>
        <w:t>.</w:t>
      </w:r>
      <w:r w:rsidR="004056C0" w:rsidRPr="004718BB">
        <w:rPr>
          <w:rFonts w:ascii="Calibri Light" w:hAnsi="Calibri Light" w:cs="Times New Roman"/>
          <w:sz w:val="24"/>
          <w:szCs w:val="24"/>
        </w:rPr>
        <w:t>)</w:t>
      </w:r>
      <w:r w:rsidRPr="004718BB">
        <w:rPr>
          <w:rFonts w:ascii="Calibri Light" w:hAnsi="Calibri Light" w:cs="Times New Roman"/>
          <w:sz w:val="24"/>
          <w:szCs w:val="24"/>
        </w:rPr>
        <w:t xml:space="preserve">, </w:t>
      </w:r>
    </w:p>
    <w:p w:rsidR="005A6464" w:rsidRPr="004718BB" w:rsidRDefault="005A6464" w:rsidP="00E66A9A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osoby prawne i jednostki organizacyjne działające na podstawie przepisów o stosunku Państwa do Kościoła Katolickiego w Rzeczypospolitej Polskiej, stosunku Państwa do innych kościołów i związków wyznaniowych oraz o gwarancjach wolności sumienia </w:t>
      </w:r>
      <w:r w:rsidR="001A1814" w:rsidRPr="004718BB">
        <w:rPr>
          <w:rFonts w:ascii="Calibri Light" w:hAnsi="Calibri Light" w:cs="Times New Roman"/>
          <w:sz w:val="24"/>
          <w:szCs w:val="24"/>
        </w:rPr>
        <w:br/>
      </w:r>
      <w:r w:rsidRPr="004718BB">
        <w:rPr>
          <w:rFonts w:ascii="Calibri Light" w:hAnsi="Calibri Light" w:cs="Times New Roman"/>
          <w:sz w:val="24"/>
          <w:szCs w:val="24"/>
        </w:rPr>
        <w:t xml:space="preserve">i wyznania, jeżeli ich cele statutowe obejmują prowadzenie działalności pożytku publicznego, </w:t>
      </w:r>
    </w:p>
    <w:p w:rsidR="005A6464" w:rsidRPr="004718BB" w:rsidRDefault="005A6464" w:rsidP="00E66A9A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stowarzyszenia jednostek samorządu terytorialnego, </w:t>
      </w:r>
    </w:p>
    <w:p w:rsidR="005A6464" w:rsidRPr="004718BB" w:rsidRDefault="005A6464" w:rsidP="00E66A9A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spółdzielnie socjalne, </w:t>
      </w:r>
    </w:p>
    <w:p w:rsidR="005A6464" w:rsidRPr="004718BB" w:rsidRDefault="005A6464" w:rsidP="00E66A9A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>jednostki organizacyjne podległe organom administracji publicznej lub przez nie nadzorowane</w:t>
      </w:r>
      <w:r w:rsidR="00E81A37" w:rsidRPr="004718BB">
        <w:rPr>
          <w:rFonts w:ascii="Calibri Light" w:hAnsi="Calibri Light" w:cs="Times New Roman"/>
          <w:sz w:val="24"/>
          <w:szCs w:val="24"/>
        </w:rPr>
        <w:t>,</w:t>
      </w:r>
      <w:r w:rsidRPr="004718BB">
        <w:rPr>
          <w:rFonts w:ascii="Calibri Light" w:hAnsi="Calibri Light" w:cs="Times New Roman"/>
          <w:sz w:val="24"/>
          <w:szCs w:val="24"/>
        </w:rPr>
        <w:t xml:space="preserve"> </w:t>
      </w:r>
    </w:p>
    <w:p w:rsidR="005A6464" w:rsidRPr="004718BB" w:rsidRDefault="005A6464" w:rsidP="00E66A9A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spółki akcyjne i spółki z ograniczoną odpowiedzialnością oraz kluby sportowe będące spółkami działającymi na podstawie przepisów ustawy z dnia 25 czerwca 2010 r. </w:t>
      </w:r>
      <w:r w:rsidR="001A1814" w:rsidRPr="004718BB">
        <w:rPr>
          <w:rFonts w:ascii="Calibri Light" w:hAnsi="Calibri Light" w:cs="Times New Roman"/>
          <w:sz w:val="24"/>
          <w:szCs w:val="24"/>
        </w:rPr>
        <w:br/>
      </w:r>
      <w:r w:rsidRPr="004718BB">
        <w:rPr>
          <w:rFonts w:ascii="Calibri Light" w:hAnsi="Calibri Light" w:cs="Times New Roman"/>
          <w:sz w:val="24"/>
          <w:szCs w:val="24"/>
        </w:rPr>
        <w:lastRenderedPageBreak/>
        <w:t>o sporcie (</w:t>
      </w:r>
      <w:r w:rsidR="00DA0FF6" w:rsidRPr="004718BB">
        <w:rPr>
          <w:rFonts w:ascii="Calibri Light" w:hAnsi="Calibri Light" w:cs="Times New Roman"/>
          <w:color w:val="FF0000"/>
          <w:sz w:val="24"/>
          <w:szCs w:val="24"/>
        </w:rPr>
        <w:t xml:space="preserve">Dz. U. z 2014 r. poz. 715 z </w:t>
      </w:r>
      <w:proofErr w:type="spellStart"/>
      <w:r w:rsidR="00DA0FF6" w:rsidRPr="004718BB">
        <w:rPr>
          <w:rFonts w:ascii="Calibri Light" w:hAnsi="Calibri Light" w:cs="Times New Roman"/>
          <w:color w:val="FF0000"/>
          <w:sz w:val="24"/>
          <w:szCs w:val="24"/>
        </w:rPr>
        <w:t>późn</w:t>
      </w:r>
      <w:proofErr w:type="spellEnd"/>
      <w:r w:rsidR="00DA0FF6" w:rsidRPr="004718BB">
        <w:rPr>
          <w:rFonts w:ascii="Calibri Light" w:hAnsi="Calibri Light" w:cs="Times New Roman"/>
          <w:color w:val="FF0000"/>
          <w:sz w:val="24"/>
          <w:szCs w:val="24"/>
        </w:rPr>
        <w:t>. zm</w:t>
      </w:r>
      <w:r w:rsidR="00DA0FF6" w:rsidRPr="004718BB">
        <w:rPr>
          <w:rFonts w:ascii="Calibri Light" w:hAnsi="Calibri Light" w:cs="Times New Roman"/>
          <w:sz w:val="24"/>
          <w:szCs w:val="24"/>
        </w:rPr>
        <w:t>.</w:t>
      </w:r>
      <w:r w:rsidRPr="004718BB">
        <w:rPr>
          <w:rFonts w:ascii="Calibri Light" w:hAnsi="Calibri Light" w:cs="Times New Roman"/>
          <w:sz w:val="24"/>
          <w:szCs w:val="24"/>
        </w:rPr>
        <w:t xml:space="preserve">), które nie działają w celu osiągnięcia zysku oraz przeznaczają całość dochodu na realizację celów statutowych oraz nie przeznaczają zysku do podziału między swoich udziałowców, akcjonariuszy </w:t>
      </w:r>
      <w:r w:rsidR="00624B2E" w:rsidRPr="004718BB">
        <w:rPr>
          <w:rFonts w:ascii="Calibri Light" w:hAnsi="Calibri Light" w:cs="Times New Roman"/>
          <w:sz w:val="24"/>
          <w:szCs w:val="24"/>
        </w:rPr>
        <w:br/>
      </w:r>
      <w:r w:rsidRPr="004718BB">
        <w:rPr>
          <w:rFonts w:ascii="Calibri Light" w:hAnsi="Calibri Light" w:cs="Times New Roman"/>
          <w:sz w:val="24"/>
          <w:szCs w:val="24"/>
        </w:rPr>
        <w:t>i pracowników</w:t>
      </w:r>
      <w:r w:rsidR="004056C0" w:rsidRPr="004718BB">
        <w:rPr>
          <w:rFonts w:ascii="Calibri Light" w:hAnsi="Calibri Light" w:cs="Times New Roman"/>
          <w:sz w:val="24"/>
          <w:szCs w:val="24"/>
        </w:rPr>
        <w:t>.</w:t>
      </w:r>
    </w:p>
    <w:p w:rsidR="005A6464" w:rsidRPr="004718BB" w:rsidRDefault="005A6464" w:rsidP="009704BA">
      <w:pPr>
        <w:pStyle w:val="Akapitzlist"/>
        <w:spacing w:after="0" w:line="240" w:lineRule="auto"/>
        <w:ind w:left="885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2) Gmina Police dokona wyboru oferty i powierzy realizację zadania w przedmiotowym zakresie w formie umowy.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3) Podmioty uprawnione przyjmują zlecenie realizacji zadania na zasadach określonych </w:t>
      </w:r>
      <w:r w:rsidR="00624B2E" w:rsidRPr="004718BB">
        <w:rPr>
          <w:rFonts w:ascii="Calibri Light" w:hAnsi="Calibri Light" w:cs="Times New Roman"/>
          <w:sz w:val="24"/>
          <w:szCs w:val="24"/>
        </w:rPr>
        <w:br/>
      </w:r>
      <w:r w:rsidRPr="004718BB">
        <w:rPr>
          <w:rFonts w:ascii="Calibri Light" w:hAnsi="Calibri Light" w:cs="Times New Roman"/>
          <w:sz w:val="24"/>
          <w:szCs w:val="24"/>
        </w:rPr>
        <w:t xml:space="preserve">w umowie, a Gmina zobowiązuje się do przekazania na realizację zadania odpowiednich środków publicznych w formie dotacji. </w:t>
      </w:r>
    </w:p>
    <w:p w:rsidR="00CE717C" w:rsidRDefault="00CE717C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>4) Umowa wymaga formy pisemnej pod rygorem nieważności. Umowa może być zawarta na czas określony, jedn</w:t>
      </w:r>
      <w:r w:rsidR="00003D69" w:rsidRPr="004718BB">
        <w:rPr>
          <w:rFonts w:ascii="Calibri Light" w:hAnsi="Calibri Light" w:cs="Times New Roman"/>
          <w:sz w:val="24"/>
          <w:szCs w:val="24"/>
        </w:rPr>
        <w:t>ak nie dłuższy niż do końca 201</w:t>
      </w:r>
      <w:r w:rsidR="00624B2E" w:rsidRPr="004718BB">
        <w:rPr>
          <w:rFonts w:ascii="Calibri Light" w:hAnsi="Calibri Light" w:cs="Times New Roman"/>
          <w:sz w:val="24"/>
          <w:szCs w:val="24"/>
        </w:rPr>
        <w:t>6</w:t>
      </w:r>
      <w:r w:rsidRPr="004718BB">
        <w:rPr>
          <w:rFonts w:ascii="Calibri Light" w:hAnsi="Calibri Light" w:cs="Times New Roman"/>
          <w:sz w:val="24"/>
          <w:szCs w:val="24"/>
        </w:rPr>
        <w:t xml:space="preserve"> roku.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b/>
          <w:sz w:val="24"/>
          <w:szCs w:val="24"/>
        </w:rPr>
      </w:pPr>
      <w:r w:rsidRPr="004718BB">
        <w:rPr>
          <w:rFonts w:ascii="Calibri Light" w:hAnsi="Calibri Light" w:cs="Times New Roman"/>
          <w:b/>
          <w:sz w:val="24"/>
          <w:szCs w:val="24"/>
        </w:rPr>
        <w:t>VI. Termin i warunki realizacji za</w:t>
      </w:r>
      <w:bookmarkStart w:id="0" w:name="_GoBack"/>
      <w:bookmarkEnd w:id="0"/>
      <w:r w:rsidRPr="004718BB">
        <w:rPr>
          <w:rFonts w:ascii="Calibri Light" w:hAnsi="Calibri Light" w:cs="Times New Roman"/>
          <w:b/>
          <w:sz w:val="24"/>
          <w:szCs w:val="24"/>
        </w:rPr>
        <w:t xml:space="preserve">dań: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1) Termin realizacji zadań: </w:t>
      </w:r>
      <w:r w:rsidR="001622DF" w:rsidRPr="004718BB">
        <w:rPr>
          <w:rFonts w:ascii="Calibri Light" w:hAnsi="Calibri Light" w:cs="Times New Roman"/>
          <w:sz w:val="24"/>
          <w:szCs w:val="24"/>
        </w:rPr>
        <w:t xml:space="preserve">styczeń – grudzień </w:t>
      </w:r>
      <w:r w:rsidRPr="004718BB">
        <w:rPr>
          <w:rFonts w:ascii="Calibri Light" w:hAnsi="Calibri Light" w:cs="Times New Roman"/>
          <w:sz w:val="24"/>
          <w:szCs w:val="24"/>
        </w:rPr>
        <w:t>201</w:t>
      </w:r>
      <w:r w:rsidR="00624B2E" w:rsidRPr="004718BB">
        <w:rPr>
          <w:rFonts w:ascii="Calibri Light" w:hAnsi="Calibri Light" w:cs="Times New Roman"/>
          <w:sz w:val="24"/>
          <w:szCs w:val="24"/>
        </w:rPr>
        <w:t>6</w:t>
      </w:r>
      <w:r w:rsidR="00003D69" w:rsidRPr="004718BB">
        <w:rPr>
          <w:rFonts w:ascii="Calibri Light" w:hAnsi="Calibri Light" w:cs="Times New Roman"/>
          <w:sz w:val="24"/>
          <w:szCs w:val="24"/>
        </w:rPr>
        <w:t xml:space="preserve"> roku</w:t>
      </w:r>
      <w:r w:rsidRPr="004718BB">
        <w:rPr>
          <w:rFonts w:ascii="Calibri Light" w:hAnsi="Calibri Light" w:cs="Times New Roman"/>
          <w:sz w:val="24"/>
          <w:szCs w:val="24"/>
        </w:rPr>
        <w:t xml:space="preserve"> 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2) Warunki realizacji zadań: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Podmioty ubiegające o realizację zadania publicznego objętego konkursem zobowiązane są: </w:t>
      </w:r>
    </w:p>
    <w:p w:rsidR="005A6464" w:rsidRPr="004718BB" w:rsidRDefault="005A6464" w:rsidP="009704B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prowadzić działalność statutową w zakresie objętym konkursem, </w:t>
      </w:r>
    </w:p>
    <w:p w:rsidR="005A6464" w:rsidRPr="004718BB" w:rsidRDefault="005A6464" w:rsidP="009704B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dysponować odpowiednio wyszkoloną kadrą, zdolną do realizacji zadania objętego konkursem, </w:t>
      </w:r>
    </w:p>
    <w:p w:rsidR="005A6464" w:rsidRPr="004718BB" w:rsidRDefault="005A6464" w:rsidP="009704B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posiadać doświadczenie niezbędne do realizacji zadania objętego konkursem, </w:t>
      </w:r>
    </w:p>
    <w:p w:rsidR="005A6464" w:rsidRPr="004718BB" w:rsidRDefault="005A6464" w:rsidP="009704B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spełniać wymogi formalne określone w ustawie z dnia 24 kwietnia 2003 r. </w:t>
      </w:r>
      <w:r w:rsidR="00E66A9A" w:rsidRPr="004718BB">
        <w:rPr>
          <w:rFonts w:ascii="Calibri Light" w:hAnsi="Calibri Light" w:cs="Times New Roman"/>
          <w:sz w:val="24"/>
          <w:szCs w:val="24"/>
        </w:rPr>
        <w:br/>
      </w:r>
      <w:r w:rsidRPr="004718BB">
        <w:rPr>
          <w:rFonts w:ascii="Calibri Light" w:hAnsi="Calibri Light" w:cs="Times New Roman"/>
          <w:sz w:val="24"/>
          <w:szCs w:val="24"/>
        </w:rPr>
        <w:t>o działalności pożytku publicznego i o wolontariacie (</w:t>
      </w:r>
      <w:r w:rsidR="000D6347" w:rsidRPr="004718BB">
        <w:rPr>
          <w:rFonts w:ascii="Calibri Light" w:hAnsi="Calibri Light" w:cs="Times New Roman"/>
          <w:color w:val="FF0000"/>
          <w:sz w:val="24"/>
          <w:szCs w:val="24"/>
        </w:rPr>
        <w:t xml:space="preserve">Dz.U. z 2014 r., poz. 1118 </w:t>
      </w:r>
      <w:r w:rsidR="00624B2E" w:rsidRPr="004718BB">
        <w:rPr>
          <w:rFonts w:ascii="Calibri Light" w:hAnsi="Calibri Light" w:cs="Times New Roman"/>
          <w:color w:val="FF0000"/>
          <w:sz w:val="24"/>
          <w:szCs w:val="24"/>
        </w:rPr>
        <w:br/>
      </w:r>
      <w:r w:rsidR="000D6347" w:rsidRPr="004718BB">
        <w:rPr>
          <w:rFonts w:ascii="Calibri Light" w:hAnsi="Calibri Light" w:cs="Times New Roman"/>
          <w:color w:val="FF0000"/>
          <w:sz w:val="24"/>
          <w:szCs w:val="24"/>
        </w:rPr>
        <w:t xml:space="preserve">z </w:t>
      </w:r>
      <w:proofErr w:type="spellStart"/>
      <w:r w:rsidR="000D6347" w:rsidRPr="004718BB">
        <w:rPr>
          <w:rFonts w:ascii="Calibri Light" w:hAnsi="Calibri Light" w:cs="Times New Roman"/>
          <w:color w:val="FF0000"/>
          <w:sz w:val="24"/>
          <w:szCs w:val="24"/>
        </w:rPr>
        <w:t>późn</w:t>
      </w:r>
      <w:proofErr w:type="spellEnd"/>
      <w:r w:rsidR="000D6347" w:rsidRPr="004718BB">
        <w:rPr>
          <w:rFonts w:ascii="Calibri Light" w:hAnsi="Calibri Light" w:cs="Times New Roman"/>
          <w:color w:val="FF0000"/>
          <w:sz w:val="24"/>
          <w:szCs w:val="24"/>
        </w:rPr>
        <w:t>. zm</w:t>
      </w:r>
      <w:r w:rsidR="000D6347" w:rsidRPr="004718BB">
        <w:rPr>
          <w:rFonts w:ascii="Calibri Light" w:hAnsi="Calibri Light" w:cs="Times New Roman"/>
          <w:color w:val="000000"/>
          <w:sz w:val="24"/>
          <w:szCs w:val="24"/>
        </w:rPr>
        <w:t>.</w:t>
      </w:r>
      <w:r w:rsidRPr="004718BB">
        <w:rPr>
          <w:rFonts w:ascii="Calibri Light" w:hAnsi="Calibri Light" w:cs="Times New Roman"/>
          <w:sz w:val="24"/>
          <w:szCs w:val="24"/>
        </w:rPr>
        <w:t xml:space="preserve">) oraz w rozporządzeniu Ministra Pracy i Polityki Społecznej z dnia 15 grudnia 2010 r. w sprawie wzoru oferty i ramowego wzoru umowy dotyczących realizacji zadania publicznego oraz wzoru sprawozdania z wykonania tego zadania (Dz. U. z 2011 r. Nr 6, poz. 25).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Warunkiem przystąpienia do konkursu jest złożenie oferty.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Ofertę należy złożyć na druku stanowiącym załącznik nr 1 do rozporządzenia Ministra Pracy </w:t>
      </w:r>
      <w:r w:rsidR="00624B2E" w:rsidRPr="004718BB">
        <w:rPr>
          <w:rFonts w:ascii="Calibri Light" w:hAnsi="Calibri Light" w:cs="Times New Roman"/>
          <w:sz w:val="24"/>
          <w:szCs w:val="24"/>
        </w:rPr>
        <w:br/>
      </w:r>
      <w:r w:rsidRPr="004718BB">
        <w:rPr>
          <w:rFonts w:ascii="Calibri Light" w:hAnsi="Calibri Light" w:cs="Times New Roman"/>
          <w:sz w:val="24"/>
          <w:szCs w:val="24"/>
        </w:rPr>
        <w:t xml:space="preserve">i Polityki Społecznej z dnia 15 grudnia 2010 r. w sprawie wzoru oferty i ramowego wzoru umowy dotyczących realizacji zadania publicznego oraz wzoru sprawozdania z wykonania tego zadania (Dz. U. z 2011 r. Nr 6, poz. 25). Druk oferty można otrzymać w Wydziale </w:t>
      </w:r>
      <w:proofErr w:type="spellStart"/>
      <w:r w:rsidRPr="004718BB">
        <w:rPr>
          <w:rFonts w:ascii="Calibri Light" w:hAnsi="Calibri Light" w:cs="Times New Roman"/>
          <w:sz w:val="24"/>
          <w:szCs w:val="24"/>
        </w:rPr>
        <w:t>Organizacyjno</w:t>
      </w:r>
      <w:proofErr w:type="spellEnd"/>
      <w:r w:rsidRPr="004718BB">
        <w:rPr>
          <w:rFonts w:ascii="Calibri Light" w:hAnsi="Calibri Light" w:cs="Times New Roman"/>
          <w:sz w:val="24"/>
          <w:szCs w:val="24"/>
        </w:rPr>
        <w:t xml:space="preserve"> – Prawnym Urzędu Miejskiego w Policach przy ul. Stefana Batorego 3 (pok. </w:t>
      </w:r>
      <w:r w:rsidR="00E66A9A" w:rsidRPr="004718BB">
        <w:rPr>
          <w:rFonts w:ascii="Calibri Light" w:hAnsi="Calibri Light" w:cs="Times New Roman"/>
          <w:sz w:val="24"/>
          <w:szCs w:val="24"/>
        </w:rPr>
        <w:t>23</w:t>
      </w:r>
      <w:r w:rsidRPr="004718BB">
        <w:rPr>
          <w:rFonts w:ascii="Calibri Light" w:hAnsi="Calibri Light" w:cs="Times New Roman"/>
          <w:sz w:val="24"/>
          <w:szCs w:val="24"/>
        </w:rPr>
        <w:t>) oraz pobrać ze strony Biuletynu Informacji Publicznej Urzędu Miejskiego w Policach (</w:t>
      </w:r>
      <w:hyperlink r:id="rId5" w:history="1">
        <w:r w:rsidR="002A7D98" w:rsidRPr="004718BB">
          <w:rPr>
            <w:rStyle w:val="Hipercze"/>
            <w:rFonts w:ascii="Calibri Light" w:hAnsi="Calibri Light" w:cs="Times New Roman"/>
            <w:sz w:val="24"/>
            <w:szCs w:val="24"/>
          </w:rPr>
          <w:t>http://bip.police.pl/contents/76</w:t>
        </w:r>
      </w:hyperlink>
      <w:r w:rsidRPr="004718BB">
        <w:rPr>
          <w:rFonts w:ascii="Calibri Light" w:hAnsi="Calibri Light" w:cs="Times New Roman"/>
          <w:sz w:val="24"/>
          <w:szCs w:val="24"/>
        </w:rPr>
        <w:t xml:space="preserve">). Oferty powinny zawierać następujące dokumenty: </w:t>
      </w:r>
    </w:p>
    <w:p w:rsidR="005A6464" w:rsidRPr="004718BB" w:rsidRDefault="005A6464" w:rsidP="00624B2E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prawidłowo i kompletnie wypełniony formularz oferty z dokładnie określonym </w:t>
      </w:r>
      <w:r w:rsidR="00624B2E" w:rsidRPr="004718BB">
        <w:rPr>
          <w:rFonts w:ascii="Calibri Light" w:hAnsi="Calibri Light" w:cs="Times New Roman"/>
          <w:sz w:val="24"/>
          <w:szCs w:val="24"/>
        </w:rPr>
        <w:br/>
      </w:r>
      <w:r w:rsidRPr="004718BB">
        <w:rPr>
          <w:rFonts w:ascii="Calibri Light" w:hAnsi="Calibri Light" w:cs="Times New Roman"/>
          <w:sz w:val="24"/>
          <w:szCs w:val="24"/>
        </w:rPr>
        <w:t xml:space="preserve">w nagłówku oferty rodzajem zadania, </w:t>
      </w:r>
    </w:p>
    <w:p w:rsidR="005A6464" w:rsidRPr="004718BB" w:rsidRDefault="005A6464" w:rsidP="00624B2E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aktualny odpis z rejestru KRS lub odpowiednio wyciąg z ewidencji lub inne dokumenty potwierdzające status prawny oferenta i umocowanie osób go reprezentujących, </w:t>
      </w:r>
    </w:p>
    <w:p w:rsidR="005A6464" w:rsidRPr="004718BB" w:rsidRDefault="005A6464" w:rsidP="00624B2E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umowę partnerską lub oświadczenie partnera (w przypadku złożenia oferty wspólnej), </w:t>
      </w:r>
    </w:p>
    <w:p w:rsidR="005A6464" w:rsidRPr="004718BB" w:rsidRDefault="005A6464" w:rsidP="00624B2E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statut.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lastRenderedPageBreak/>
        <w:t xml:space="preserve">Oferty sporządzone wadliwie i niekompletne co do wymaganego kompletu dokumentów oraz złożone po terminie nie będą rozpatrywane.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Złożenie oferty nie jest równoznaczne z przyznaniem dotacji.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Czas związania ofertą – 30 dni od dnia składania ofert. </w:t>
      </w:r>
    </w:p>
    <w:p w:rsidR="004F527A" w:rsidRDefault="004F527A" w:rsidP="009704BA">
      <w:pPr>
        <w:spacing w:after="0" w:line="240" w:lineRule="auto"/>
        <w:jc w:val="both"/>
        <w:rPr>
          <w:rFonts w:ascii="Calibri Light" w:hAnsi="Calibri Light" w:cs="Times New Roman"/>
          <w:b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b/>
          <w:sz w:val="24"/>
          <w:szCs w:val="24"/>
        </w:rPr>
      </w:pPr>
      <w:r w:rsidRPr="004718BB">
        <w:rPr>
          <w:rFonts w:ascii="Calibri Light" w:hAnsi="Calibri Light" w:cs="Times New Roman"/>
          <w:b/>
          <w:sz w:val="24"/>
          <w:szCs w:val="24"/>
        </w:rPr>
        <w:t xml:space="preserve">VII. Terminy składania ofert: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Oferty należy składać w Urzędzie Miejskim w Policach przy ul. Stefana Batorego 3 (pok. 3c) </w:t>
      </w:r>
      <w:r w:rsidR="00550475">
        <w:rPr>
          <w:rFonts w:ascii="Calibri Light" w:hAnsi="Calibri Light" w:cs="Times New Roman"/>
          <w:sz w:val="24"/>
          <w:szCs w:val="24"/>
        </w:rPr>
        <w:br/>
      </w:r>
      <w:r w:rsidRPr="004718BB">
        <w:rPr>
          <w:rFonts w:ascii="Calibri Light" w:hAnsi="Calibri Light" w:cs="Times New Roman"/>
          <w:sz w:val="24"/>
          <w:szCs w:val="24"/>
        </w:rPr>
        <w:t>w niep</w:t>
      </w:r>
      <w:r w:rsidR="001622DF" w:rsidRPr="004718BB">
        <w:rPr>
          <w:rFonts w:ascii="Calibri Light" w:hAnsi="Calibri Light" w:cs="Times New Roman"/>
          <w:sz w:val="24"/>
          <w:szCs w:val="24"/>
        </w:rPr>
        <w:t xml:space="preserve">rzekraczalnym terminie </w:t>
      </w:r>
      <w:r w:rsidR="001622DF" w:rsidRPr="004718BB">
        <w:rPr>
          <w:rFonts w:ascii="Calibri Light" w:hAnsi="Calibri Light" w:cs="Times New Roman"/>
          <w:b/>
          <w:sz w:val="24"/>
          <w:szCs w:val="24"/>
        </w:rPr>
        <w:t xml:space="preserve">do dnia </w:t>
      </w:r>
      <w:r w:rsidR="00A562F3" w:rsidRPr="004718BB">
        <w:rPr>
          <w:rFonts w:ascii="Calibri Light" w:hAnsi="Calibri Light" w:cs="Times New Roman"/>
          <w:b/>
          <w:sz w:val="24"/>
          <w:szCs w:val="24"/>
        </w:rPr>
        <w:t>2</w:t>
      </w:r>
      <w:r w:rsidR="002037E9" w:rsidRPr="004718BB">
        <w:rPr>
          <w:rFonts w:ascii="Calibri Light" w:hAnsi="Calibri Light" w:cs="Times New Roman"/>
          <w:b/>
          <w:sz w:val="24"/>
          <w:szCs w:val="24"/>
        </w:rPr>
        <w:t>3</w:t>
      </w:r>
      <w:r w:rsidR="00003D69" w:rsidRPr="004718BB">
        <w:rPr>
          <w:rFonts w:ascii="Calibri Light" w:hAnsi="Calibri Light" w:cs="Times New Roman"/>
          <w:b/>
          <w:sz w:val="24"/>
          <w:szCs w:val="24"/>
        </w:rPr>
        <w:t xml:space="preserve"> grudnia 201</w:t>
      </w:r>
      <w:r w:rsidR="00A562F3" w:rsidRPr="004718BB">
        <w:rPr>
          <w:rFonts w:ascii="Calibri Light" w:hAnsi="Calibri Light" w:cs="Times New Roman"/>
          <w:b/>
          <w:sz w:val="24"/>
          <w:szCs w:val="24"/>
        </w:rPr>
        <w:t>5</w:t>
      </w:r>
      <w:r w:rsidRPr="004718BB">
        <w:rPr>
          <w:rFonts w:ascii="Calibri Light" w:hAnsi="Calibri Light" w:cs="Times New Roman"/>
          <w:b/>
          <w:sz w:val="24"/>
          <w:szCs w:val="24"/>
        </w:rPr>
        <w:t xml:space="preserve"> roku do godz. 8:00</w:t>
      </w:r>
      <w:r w:rsidRPr="004718BB">
        <w:rPr>
          <w:rFonts w:ascii="Calibri Light" w:hAnsi="Calibri Light" w:cs="Times New Roman"/>
          <w:sz w:val="24"/>
          <w:szCs w:val="24"/>
        </w:rPr>
        <w:t xml:space="preserve"> (liczy się data wpływu oferty do Urzędu).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Wyjaśnień dotyczących składania ofert udziela Maciej </w:t>
      </w:r>
      <w:proofErr w:type="spellStart"/>
      <w:r w:rsidRPr="004718BB">
        <w:rPr>
          <w:rFonts w:ascii="Calibri Light" w:hAnsi="Calibri Light" w:cs="Times New Roman"/>
          <w:sz w:val="24"/>
          <w:szCs w:val="24"/>
        </w:rPr>
        <w:t>Usewicz</w:t>
      </w:r>
      <w:proofErr w:type="spellEnd"/>
      <w:r w:rsidRPr="004718BB">
        <w:rPr>
          <w:rFonts w:ascii="Calibri Light" w:hAnsi="Calibri Light" w:cs="Times New Roman"/>
          <w:sz w:val="24"/>
          <w:szCs w:val="24"/>
        </w:rPr>
        <w:t xml:space="preserve"> (pok. 16, tel. 091 43 11 816)</w:t>
      </w:r>
      <w:r w:rsidR="00003D69" w:rsidRPr="004718BB">
        <w:rPr>
          <w:rFonts w:ascii="Calibri Light" w:hAnsi="Calibri Light" w:cs="Times New Roman"/>
          <w:sz w:val="24"/>
          <w:szCs w:val="24"/>
        </w:rPr>
        <w:t xml:space="preserve"> lub Weronika Bagińska (pok. 23, tel. 91 431 18 23)</w:t>
      </w:r>
      <w:r w:rsidRPr="004718BB">
        <w:rPr>
          <w:rFonts w:ascii="Calibri Light" w:hAnsi="Calibri Light" w:cs="Times New Roman"/>
          <w:sz w:val="24"/>
          <w:szCs w:val="24"/>
        </w:rPr>
        <w:t xml:space="preserve">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b/>
          <w:sz w:val="24"/>
          <w:szCs w:val="24"/>
        </w:rPr>
        <w:t>VIII.</w:t>
      </w:r>
      <w:r w:rsidRPr="004718BB">
        <w:rPr>
          <w:rFonts w:ascii="Calibri Light" w:hAnsi="Calibri Light" w:cs="Times New Roman"/>
          <w:sz w:val="24"/>
          <w:szCs w:val="24"/>
        </w:rPr>
        <w:t xml:space="preserve"> Termin, tryb i kryteria stosowane przy dokonywaniu wyboru oferty: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1) Za ofertę spełniającą wymagania formalne uznaje się ofertę: </w:t>
      </w:r>
    </w:p>
    <w:p w:rsidR="005A6464" w:rsidRPr="004718BB" w:rsidRDefault="005A6464" w:rsidP="003A4917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złożoną na formularzu stanowiącym załącznik nr 1 do rozporządzenia Ministra Pracy </w:t>
      </w:r>
      <w:r w:rsidR="003A4917" w:rsidRPr="004718BB">
        <w:rPr>
          <w:rFonts w:ascii="Calibri Light" w:hAnsi="Calibri Light" w:cs="Times New Roman"/>
          <w:sz w:val="24"/>
          <w:szCs w:val="24"/>
        </w:rPr>
        <w:br/>
      </w:r>
      <w:r w:rsidRPr="004718BB">
        <w:rPr>
          <w:rFonts w:ascii="Calibri Light" w:hAnsi="Calibri Light" w:cs="Times New Roman"/>
          <w:sz w:val="24"/>
          <w:szCs w:val="24"/>
        </w:rPr>
        <w:t xml:space="preserve">i Polityki Społecznej z dnia 15 grudnia 2010 r. w sprawie wzoru oferty i ramowego wzoru umowy dotyczących realizacji zadania publicznego oraz wzoru sprawozdania </w:t>
      </w:r>
      <w:r w:rsidR="003A4917" w:rsidRPr="004718BB">
        <w:rPr>
          <w:rFonts w:ascii="Calibri Light" w:hAnsi="Calibri Light" w:cs="Times New Roman"/>
          <w:sz w:val="24"/>
          <w:szCs w:val="24"/>
        </w:rPr>
        <w:br/>
      </w:r>
      <w:r w:rsidRPr="004718BB">
        <w:rPr>
          <w:rFonts w:ascii="Calibri Light" w:hAnsi="Calibri Light" w:cs="Times New Roman"/>
          <w:sz w:val="24"/>
          <w:szCs w:val="24"/>
        </w:rPr>
        <w:t xml:space="preserve">z wykonania tego zadania (Dz. U. z 2011 r. Nr 6, poz. 25), </w:t>
      </w:r>
    </w:p>
    <w:p w:rsidR="005A6464" w:rsidRPr="004718BB" w:rsidRDefault="005A6464" w:rsidP="003A4917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złożoną przed podmiot uprawniony do jej złożenia, którego działalność statutowa jest zgodna z zakresem zadania publicznego będącego przedmiotem otwartego konkursu ofert, </w:t>
      </w:r>
    </w:p>
    <w:p w:rsidR="005A6464" w:rsidRPr="004718BB" w:rsidRDefault="005A6464" w:rsidP="003A4917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zawierającą prawidłowe dane, zgodne z celami i założeniami konkursu, </w:t>
      </w:r>
    </w:p>
    <w:p w:rsidR="005A6464" w:rsidRPr="004718BB" w:rsidRDefault="005A6464" w:rsidP="003A4917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złożoną w terminie określonym w ogłoszeniu o konkursie, </w:t>
      </w:r>
    </w:p>
    <w:p w:rsidR="005A6464" w:rsidRPr="004718BB" w:rsidRDefault="005A6464" w:rsidP="003A4917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zawierającą wszystkie wymagane załączniki, </w:t>
      </w:r>
    </w:p>
    <w:p w:rsidR="005A6464" w:rsidRPr="004718BB" w:rsidRDefault="005A6464" w:rsidP="003A4917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zawierającą termin realizacji zgodny z terminem określonym w ogłoszeniu o konkursie, </w:t>
      </w:r>
    </w:p>
    <w:p w:rsidR="005A6464" w:rsidRPr="004718BB" w:rsidRDefault="005A6464" w:rsidP="003A4917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spełniającą warunki realizacji zadania, określone w pkt VI. </w:t>
      </w:r>
    </w:p>
    <w:p w:rsidR="005A6464" w:rsidRPr="004718BB" w:rsidRDefault="005A6464" w:rsidP="009704BA">
      <w:pPr>
        <w:pStyle w:val="Akapitzlist"/>
        <w:spacing w:after="0" w:line="240" w:lineRule="auto"/>
        <w:ind w:left="825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2) Przy dokonywaniu wyboru oferty będą stosowane następujące kryteria: </w:t>
      </w:r>
    </w:p>
    <w:p w:rsidR="005A6464" w:rsidRPr="004718BB" w:rsidRDefault="005A6464" w:rsidP="009704B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możliwość realizacji zadania w oparciu o odpowiednią bazę materialną, lokalową, sprzęt potrzebny do realizacji zadania, odpowiednie zasoby kadrowe oraz doświadczenie w realizacji zadań objętych konkursem; </w:t>
      </w:r>
    </w:p>
    <w:p w:rsidR="005A6464" w:rsidRPr="004718BB" w:rsidRDefault="005A6464" w:rsidP="009704B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proponowana jakość wykonania zadania i kwalifikacje osób, przy udziale których zadanie będzie realizowane, </w:t>
      </w:r>
    </w:p>
    <w:p w:rsidR="005A6464" w:rsidRPr="004718BB" w:rsidRDefault="005A6464" w:rsidP="009704B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kalkulacja kosztów realizacji zadania, w tym w odniesieniu do zakresu rzeczowego zadania, </w:t>
      </w:r>
    </w:p>
    <w:p w:rsidR="005A6464" w:rsidRPr="004718BB" w:rsidRDefault="005A6464" w:rsidP="009704B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udział finansowych środków własnych lub środków pochodzących z innych źródeł na realizację zadań objętych konkursem (w przypadku wspierania wykonywania zadania), </w:t>
      </w:r>
    </w:p>
    <w:p w:rsidR="005A6464" w:rsidRPr="004718BB" w:rsidRDefault="005A6464" w:rsidP="009704B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>wkład rzeczowy oraz osobowy, w tym świadczenia wolontariu</w:t>
      </w:r>
      <w:r w:rsidR="00985AB4">
        <w:rPr>
          <w:rFonts w:ascii="Calibri Light" w:hAnsi="Calibri Light" w:cs="Times New Roman"/>
          <w:sz w:val="24"/>
          <w:szCs w:val="24"/>
        </w:rPr>
        <w:t>szy i pracę społeczną członków,</w:t>
      </w:r>
    </w:p>
    <w:p w:rsidR="005A6464" w:rsidRPr="004718BB" w:rsidRDefault="005A6464" w:rsidP="009704B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analiza i ocena realizacji zleconych zadań w latach poprzednich, biorąc pod uwagę rzetelność, terminowość oraz sposób rozliczenia się z otrzymanej dotacji (jeżeli zadanie było przez dany podmiot realizowane).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3) W toku postępowania konkursowego może zostać wybrana więcej niż jedna oferta, a kwota przyznanej dotacji może ulec zmniejszeniu.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4) Burmistrz Polic powoła komisję konkursową w celu opiniowania złożonych ofert na zasadach określonych w ustawie. Ogłoszenie o naborze osób wskazanych przez organizacje pozarządowe do komisji opiniującej oferty konkursowe zostało umieszczone na stronie internetowej gminy Police, w Biuletynie Informacji Publicznej Urzędu Miejskiego w Policach oraz na tablicy ogłoszeń w siedzibie Urzędu Miejskiego w Policach.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5) Decyzję o wyborze podmiotu, któremu zostanie zlecone do realizacji zadanie będące przedmiotem konkursu podejmuje Burmistrz Polic w formie zarządzenia.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6) Każdy może żądać uzasadnienia wyboru lub odrzucenia oferty.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7) Od podjętej decyzji nie przysługuje odwołanie.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8) Ogłoszenie wyników konkursu nastąpi niezwłocznie po wyborze oferty: </w:t>
      </w:r>
    </w:p>
    <w:p w:rsidR="005A6464" w:rsidRPr="004718BB" w:rsidRDefault="005A6464" w:rsidP="000A46D5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>w Bi</w:t>
      </w:r>
      <w:r w:rsidR="003A4917" w:rsidRPr="004718BB">
        <w:rPr>
          <w:rFonts w:ascii="Calibri Light" w:hAnsi="Calibri Light" w:cs="Times New Roman"/>
          <w:sz w:val="24"/>
          <w:szCs w:val="24"/>
        </w:rPr>
        <w:t>uletynie Informacji Publicznej,</w:t>
      </w:r>
    </w:p>
    <w:p w:rsidR="005A6464" w:rsidRPr="004718BB" w:rsidRDefault="005A6464" w:rsidP="000A46D5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w siedzibie Urzędu Miejskiego w Policach w miejscu przeznaczonym na zamieszczanie ogłoszeń,   </w:t>
      </w:r>
    </w:p>
    <w:p w:rsidR="005A6464" w:rsidRPr="004718BB" w:rsidRDefault="005A6464" w:rsidP="000A46D5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na stronie internetowej Gminy Police.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b/>
          <w:sz w:val="24"/>
          <w:szCs w:val="24"/>
        </w:rPr>
        <w:t>IX.</w:t>
      </w:r>
      <w:r w:rsidRPr="004718BB">
        <w:rPr>
          <w:rFonts w:ascii="Calibri Light" w:hAnsi="Calibri Light" w:cs="Times New Roman"/>
          <w:sz w:val="24"/>
          <w:szCs w:val="24"/>
        </w:rPr>
        <w:t xml:space="preserve"> Warunkiem zawarcia umowy jest posiadanie rachunku bankowego, na który przekazywane będą środki przeznaczone na realizację zadania.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93653D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93653D">
        <w:rPr>
          <w:rFonts w:ascii="Calibri Light" w:hAnsi="Calibri Light" w:cs="Times New Roman"/>
          <w:b/>
          <w:sz w:val="24"/>
          <w:szCs w:val="24"/>
        </w:rPr>
        <w:t>X</w:t>
      </w:r>
      <w:r w:rsidRPr="0093653D">
        <w:rPr>
          <w:rFonts w:ascii="Calibri Light" w:hAnsi="Calibri Light" w:cs="Times New Roman"/>
          <w:sz w:val="24"/>
          <w:szCs w:val="24"/>
        </w:rPr>
        <w:t xml:space="preserve">. Zrealizowane przez Gminę Police w roku ogłoszenia otwartego konkursu ofert i </w:t>
      </w:r>
      <w:r w:rsidR="0093653D" w:rsidRPr="0093653D">
        <w:rPr>
          <w:rFonts w:ascii="Calibri Light" w:hAnsi="Calibri Light"/>
          <w:sz w:val="24"/>
          <w:szCs w:val="24"/>
        </w:rPr>
        <w:t>w latach poprzednich zadań publicznych tego samego rodzaju i związane z nimi koszty:</w:t>
      </w:r>
    </w:p>
    <w:p w:rsidR="009704BA" w:rsidRPr="004718BB" w:rsidRDefault="009704BA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b/>
          <w:sz w:val="24"/>
          <w:szCs w:val="24"/>
        </w:rPr>
      </w:pPr>
      <w:r w:rsidRPr="004718BB">
        <w:rPr>
          <w:rFonts w:ascii="Calibri Light" w:hAnsi="Calibri Light" w:cs="Times New Roman"/>
          <w:b/>
          <w:sz w:val="24"/>
          <w:szCs w:val="24"/>
        </w:rPr>
        <w:t xml:space="preserve">Nazwa podmiotu:                                                                                   Kwota dotacji: </w:t>
      </w:r>
    </w:p>
    <w:p w:rsidR="00003D69" w:rsidRPr="004718BB" w:rsidRDefault="00003D69" w:rsidP="00003D69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AF471E" w:rsidRPr="004718BB" w:rsidRDefault="00AF471E" w:rsidP="00AF471E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>Rok 2015</w:t>
      </w:r>
    </w:p>
    <w:p w:rsidR="00AF471E" w:rsidRPr="004718BB" w:rsidRDefault="00AF471E" w:rsidP="00AF471E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Polickie Stowarzyszenie Abstynentów                                               </w:t>
      </w:r>
      <w:r w:rsidR="00B5388B">
        <w:rPr>
          <w:rFonts w:ascii="Calibri Light" w:hAnsi="Calibri Light" w:cs="Times New Roman"/>
          <w:sz w:val="24"/>
          <w:szCs w:val="24"/>
        </w:rPr>
        <w:t xml:space="preserve"> </w:t>
      </w:r>
      <w:r w:rsidRPr="004718BB">
        <w:rPr>
          <w:rFonts w:ascii="Calibri Light" w:hAnsi="Calibri Light" w:cs="Times New Roman"/>
          <w:sz w:val="24"/>
          <w:szCs w:val="24"/>
        </w:rPr>
        <w:t xml:space="preserve">     42.000 zł </w:t>
      </w:r>
    </w:p>
    <w:p w:rsidR="00AF471E" w:rsidRPr="004718BB" w:rsidRDefault="00AF471E" w:rsidP="00AF471E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„Ostoja” </w:t>
      </w:r>
    </w:p>
    <w:p w:rsidR="00AF471E" w:rsidRPr="004718BB" w:rsidRDefault="00AF471E" w:rsidP="00AF471E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156BB9" w:rsidRPr="004718BB" w:rsidRDefault="00003D69" w:rsidP="00003D69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>Rok 201</w:t>
      </w:r>
      <w:r w:rsidR="00156BB9" w:rsidRPr="004718BB">
        <w:rPr>
          <w:rFonts w:ascii="Calibri Light" w:hAnsi="Calibri Light" w:cs="Times New Roman"/>
          <w:sz w:val="24"/>
          <w:szCs w:val="24"/>
        </w:rPr>
        <w:t>4</w:t>
      </w:r>
    </w:p>
    <w:p w:rsidR="00003D69" w:rsidRPr="004718BB" w:rsidRDefault="00003D69" w:rsidP="00003D69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Polickie Stowarzyszenie Abstynentów                                                    42.000 zł </w:t>
      </w:r>
    </w:p>
    <w:p w:rsidR="00003D69" w:rsidRPr="004718BB" w:rsidRDefault="00003D69" w:rsidP="00003D69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„Ostoja” </w:t>
      </w:r>
    </w:p>
    <w:p w:rsidR="00003D69" w:rsidRPr="004718BB" w:rsidRDefault="00003D69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9704BA" w:rsidRPr="004718BB" w:rsidRDefault="009704BA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>Rok 2013</w:t>
      </w:r>
    </w:p>
    <w:p w:rsidR="009704BA" w:rsidRPr="004718BB" w:rsidRDefault="009704BA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Polickie Stowarzyszenie Abstynentów                                                    28.000 zł </w:t>
      </w:r>
    </w:p>
    <w:p w:rsidR="009704BA" w:rsidRPr="004718BB" w:rsidRDefault="009704BA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„Ostoja” </w:t>
      </w:r>
    </w:p>
    <w:p w:rsidR="009704BA" w:rsidRPr="004718BB" w:rsidRDefault="009704BA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Rok 2012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Polickie Stowarzyszenie Abstynentów                                                    32.900 zł </w:t>
      </w:r>
    </w:p>
    <w:p w:rsidR="005A6464" w:rsidRPr="004718BB" w:rsidRDefault="005A6464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718BB">
        <w:rPr>
          <w:rFonts w:ascii="Calibri Light" w:hAnsi="Calibri Light" w:cs="Times New Roman"/>
          <w:sz w:val="24"/>
          <w:szCs w:val="24"/>
        </w:rPr>
        <w:t xml:space="preserve">„Ostoja” </w:t>
      </w:r>
    </w:p>
    <w:p w:rsidR="009704BA" w:rsidRPr="004718BB" w:rsidRDefault="009704BA" w:rsidP="009704BA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sectPr w:rsidR="009704BA" w:rsidRPr="0047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EC5"/>
    <w:multiLevelType w:val="hybridMultilevel"/>
    <w:tmpl w:val="0B82B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3EEF"/>
    <w:multiLevelType w:val="hybridMultilevel"/>
    <w:tmpl w:val="2D08F27E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9571D"/>
    <w:multiLevelType w:val="hybridMultilevel"/>
    <w:tmpl w:val="FE50D598"/>
    <w:lvl w:ilvl="0" w:tplc="7E8C1D58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018AC"/>
    <w:multiLevelType w:val="hybridMultilevel"/>
    <w:tmpl w:val="8E527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6576D"/>
    <w:multiLevelType w:val="hybridMultilevel"/>
    <w:tmpl w:val="8886E390"/>
    <w:lvl w:ilvl="0" w:tplc="078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34B24"/>
    <w:multiLevelType w:val="hybridMultilevel"/>
    <w:tmpl w:val="C116EAC0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05485"/>
    <w:multiLevelType w:val="hybridMultilevel"/>
    <w:tmpl w:val="66E6F8E2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16F3D"/>
    <w:multiLevelType w:val="hybridMultilevel"/>
    <w:tmpl w:val="A2728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D63C5"/>
    <w:multiLevelType w:val="hybridMultilevel"/>
    <w:tmpl w:val="3CE23792"/>
    <w:lvl w:ilvl="0" w:tplc="502E6B8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32B2C"/>
    <w:multiLevelType w:val="hybridMultilevel"/>
    <w:tmpl w:val="06CAC4E4"/>
    <w:lvl w:ilvl="0" w:tplc="025CD446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146F0"/>
    <w:multiLevelType w:val="hybridMultilevel"/>
    <w:tmpl w:val="2A98930C"/>
    <w:lvl w:ilvl="0" w:tplc="025CD446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92CD1"/>
    <w:multiLevelType w:val="hybridMultilevel"/>
    <w:tmpl w:val="054A616A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1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64"/>
    <w:rsid w:val="00003D69"/>
    <w:rsid w:val="00046D9C"/>
    <w:rsid w:val="000A46D5"/>
    <w:rsid w:val="000D6347"/>
    <w:rsid w:val="000E1FB5"/>
    <w:rsid w:val="00156BB9"/>
    <w:rsid w:val="001622DF"/>
    <w:rsid w:val="001A1814"/>
    <w:rsid w:val="002037E9"/>
    <w:rsid w:val="00206799"/>
    <w:rsid w:val="00244266"/>
    <w:rsid w:val="002A7D98"/>
    <w:rsid w:val="003A4917"/>
    <w:rsid w:val="004056C0"/>
    <w:rsid w:val="004702AF"/>
    <w:rsid w:val="004718BB"/>
    <w:rsid w:val="004F527A"/>
    <w:rsid w:val="00550475"/>
    <w:rsid w:val="00567F83"/>
    <w:rsid w:val="005A6464"/>
    <w:rsid w:val="00624B2E"/>
    <w:rsid w:val="00634BC0"/>
    <w:rsid w:val="0093653D"/>
    <w:rsid w:val="009704BA"/>
    <w:rsid w:val="00985AB4"/>
    <w:rsid w:val="00A562F3"/>
    <w:rsid w:val="00AF471E"/>
    <w:rsid w:val="00B5388B"/>
    <w:rsid w:val="00C46A49"/>
    <w:rsid w:val="00CE717C"/>
    <w:rsid w:val="00DA0FF6"/>
    <w:rsid w:val="00E66A9A"/>
    <w:rsid w:val="00E81A37"/>
    <w:rsid w:val="00F67E68"/>
    <w:rsid w:val="00F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8A563-89F5-4955-928E-D9A6D79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4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A4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05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police.pl/contents/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1358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komp475</cp:lastModifiedBy>
  <cp:revision>32</cp:revision>
  <cp:lastPrinted>2015-11-27T10:11:00Z</cp:lastPrinted>
  <dcterms:created xsi:type="dcterms:W3CDTF">2013-11-27T08:07:00Z</dcterms:created>
  <dcterms:modified xsi:type="dcterms:W3CDTF">2015-12-01T09:03:00Z</dcterms:modified>
</cp:coreProperties>
</file>