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36" w:rsidRDefault="00947F36" w:rsidP="00947F36">
      <w:pPr>
        <w:pStyle w:val="Nagwek4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ZARZĄDZENIE Nr 259/2015</w:t>
      </w:r>
    </w:p>
    <w:p w:rsidR="00947F36" w:rsidRDefault="00947F36" w:rsidP="00947F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 Polic</w:t>
      </w:r>
    </w:p>
    <w:p w:rsidR="00947F36" w:rsidRDefault="00947F36" w:rsidP="00947F3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 dnia 29 października  2015 r.</w:t>
      </w:r>
    </w:p>
    <w:p w:rsidR="00947F36" w:rsidRDefault="00947F36" w:rsidP="00947F36">
      <w:pPr>
        <w:jc w:val="center"/>
        <w:rPr>
          <w:rFonts w:ascii="Arial" w:hAnsi="Arial" w:cs="Arial"/>
          <w:b/>
          <w:sz w:val="32"/>
          <w:szCs w:val="32"/>
        </w:rPr>
      </w:pPr>
    </w:p>
    <w:p w:rsidR="00947F36" w:rsidRDefault="00947F36" w:rsidP="00947F36">
      <w:pPr>
        <w:jc w:val="center"/>
        <w:rPr>
          <w:rFonts w:ascii="Arial" w:hAnsi="Arial" w:cs="Arial"/>
        </w:rPr>
      </w:pPr>
    </w:p>
    <w:p w:rsidR="00947F36" w:rsidRDefault="00947F36" w:rsidP="00947F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zbycia w trybie bezprzetargowym nieruchomości stanowiącej własność Gminy Police.</w:t>
      </w:r>
    </w:p>
    <w:p w:rsidR="00947F36" w:rsidRDefault="00947F36" w:rsidP="00947F36">
      <w:pPr>
        <w:jc w:val="both"/>
        <w:rPr>
          <w:rFonts w:ascii="Arial" w:hAnsi="Arial" w:cs="Arial"/>
        </w:rPr>
      </w:pPr>
    </w:p>
    <w:p w:rsidR="00947F36" w:rsidRDefault="00947F36" w:rsidP="00947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13 ust.1, art. 37 ust. 2 pkt 6, art. 67 ust. 1 i 3 ustawy z  dnia     21 sierpnia 1997 r. o gospodarce nieruchomościami (Dz.U. z 2015 r. poz.782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), Uchwały Nr LII/391/02 Rady Miejskiej w Policach z dnia  25 czerwca 2002 r. </w:t>
      </w:r>
      <w:r>
        <w:rPr>
          <w:rFonts w:ascii="Arial" w:hAnsi="Arial" w:cs="Arial"/>
        </w:rPr>
        <w:br/>
        <w:t>w sprawie określenia zasad nabycia, zbycia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ceny, Uchwały Nr VIII/68/03 Rady Miejskiej w Policach z dnia 29 kwietnia 2003 r. w sprawie określenia zasad wydzierżawiania gruntu na targowisku gminnym przy  ul. PCK,   Uchwały Rady Miejskiej  NR XVII/121/07 z dnia 20 grudnia 2007 r.,  Uchwały Nr XL/301/09 Rady Miejskiej w Policach z dnia 29 maja 2009 r, Uchwały    Nr LIX/443/10 Rady Miejskiej w Policach z dnia 26 października 2010 r.,  zarządzam co następuje:</w:t>
      </w:r>
    </w:p>
    <w:p w:rsidR="00947F36" w:rsidRDefault="00947F36" w:rsidP="00947F36">
      <w:pPr>
        <w:rPr>
          <w:rFonts w:ascii="Arial" w:hAnsi="Arial" w:cs="Arial"/>
          <w:b/>
        </w:rPr>
      </w:pPr>
    </w:p>
    <w:p w:rsidR="00947F36" w:rsidRDefault="00947F36" w:rsidP="00947F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1 </w:t>
      </w:r>
      <w:r>
        <w:rPr>
          <w:rFonts w:ascii="Arial" w:hAnsi="Arial" w:cs="Arial"/>
        </w:rPr>
        <w:t>Przeznaczyć do sprzedaży  w trybie  bezprzetargowym  nieruchomość stanowiącą własność Gminy Police, położoną w obrębie ewidencyjnym Pilchowo, określoną numerem działki 471/2 o powierzchni 236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w celu poprawy warunków zagospodarowania nieruchomości przyległych oznaczonych numerami działek 468, 469, 480.</w:t>
      </w:r>
    </w:p>
    <w:p w:rsidR="00947F36" w:rsidRDefault="00947F36" w:rsidP="00947F36">
      <w:pPr>
        <w:ind w:left="360"/>
        <w:jc w:val="both"/>
        <w:rPr>
          <w:rFonts w:ascii="Arial" w:hAnsi="Arial" w:cs="Arial"/>
          <w:b/>
        </w:rPr>
      </w:pPr>
    </w:p>
    <w:p w:rsidR="00947F36" w:rsidRDefault="00947F36" w:rsidP="00947F3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</w:rPr>
        <w:t>Ustalić cenę nieruchomości opisanej w § 1 w wysokości 1650,00 zł</w:t>
      </w:r>
    </w:p>
    <w:p w:rsidR="00947F36" w:rsidRDefault="00947F36" w:rsidP="00947F36">
      <w:pPr>
        <w:rPr>
          <w:rFonts w:ascii="Arial" w:hAnsi="Arial" w:cs="Arial"/>
        </w:rPr>
      </w:pPr>
    </w:p>
    <w:p w:rsidR="00947F36" w:rsidRDefault="00947F36" w:rsidP="00947F36">
      <w:pPr>
        <w:rPr>
          <w:rFonts w:ascii="Arial" w:hAnsi="Arial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3 </w:t>
      </w:r>
      <w:r>
        <w:rPr>
          <w:rFonts w:ascii="Arial" w:hAnsi="Arial"/>
        </w:rPr>
        <w:t>Wykonanie zarządzenia powierza się Wydziałowi Gospodarki Gruntami.</w:t>
      </w:r>
    </w:p>
    <w:p w:rsidR="00947F36" w:rsidRDefault="00947F36" w:rsidP="00947F36">
      <w:pPr>
        <w:spacing w:after="120"/>
        <w:rPr>
          <w:rFonts w:ascii="Arial" w:hAnsi="Arial"/>
        </w:rPr>
      </w:pPr>
    </w:p>
    <w:p w:rsidR="00947F36" w:rsidRDefault="00947F36" w:rsidP="00947F36">
      <w:pPr>
        <w:rPr>
          <w:rFonts w:ascii="Arial" w:hAnsi="Arial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 </w:t>
      </w:r>
      <w:r>
        <w:rPr>
          <w:rFonts w:ascii="Arial" w:hAnsi="Arial"/>
        </w:rPr>
        <w:t>Zarządzenie wchodzi w życie z dniem podpisania.</w:t>
      </w:r>
    </w:p>
    <w:p w:rsidR="00947F36" w:rsidRDefault="00947F36" w:rsidP="00947F36">
      <w:pPr>
        <w:tabs>
          <w:tab w:val="left" w:pos="5040"/>
        </w:tabs>
        <w:spacing w:line="360" w:lineRule="auto"/>
        <w:jc w:val="both"/>
      </w:pPr>
    </w:p>
    <w:p w:rsidR="00947F36" w:rsidRDefault="00947F36" w:rsidP="00947F36"/>
    <w:p w:rsidR="00947F36" w:rsidRDefault="00947F36" w:rsidP="00947F36"/>
    <w:p w:rsidR="00947F36" w:rsidRDefault="00947F36" w:rsidP="00947F36">
      <w:pPr>
        <w:tabs>
          <w:tab w:val="left" w:pos="4962"/>
        </w:tabs>
        <w:spacing w:line="360" w:lineRule="auto"/>
        <w:jc w:val="right"/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36"/>
    <w:rsid w:val="002A45FB"/>
    <w:rsid w:val="00947F36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47F36"/>
    <w:pPr>
      <w:keepNext/>
      <w:overflowPunct w:val="0"/>
      <w:autoSpaceDE w:val="0"/>
      <w:autoSpaceDN w:val="0"/>
      <w:adjustRightInd w:val="0"/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47F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47F36"/>
    <w:pPr>
      <w:keepNext/>
      <w:overflowPunct w:val="0"/>
      <w:autoSpaceDE w:val="0"/>
      <w:autoSpaceDN w:val="0"/>
      <w:adjustRightInd w:val="0"/>
      <w:jc w:val="center"/>
      <w:outlineLvl w:val="3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47F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2015-11-05T07:00:00Z</dcterms:created>
  <dcterms:modified xsi:type="dcterms:W3CDTF">2015-11-05T07:00:00Z</dcterms:modified>
</cp:coreProperties>
</file>