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7" w:rsidRPr="00FF54DB" w:rsidRDefault="00A96C57" w:rsidP="008A2563">
      <w:pPr>
        <w:rPr>
          <w:rFonts w:cstheme="minorHAnsi"/>
          <w:b/>
        </w:rPr>
      </w:pPr>
      <w:bookmarkStart w:id="0" w:name="_GoBack"/>
      <w:bookmarkEnd w:id="0"/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1" w:name="_Hlk536613894"/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FF54DB" w:rsidRDefault="00EC26B4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>Znak sprawy: FK.272.9</w:t>
      </w:r>
      <w:r w:rsidR="00FF54DB" w:rsidRPr="00FF54DB">
        <w:rPr>
          <w:rFonts w:ascii="Calibri" w:eastAsia="Calibri" w:hAnsi="Calibri" w:cstheme="minorHAnsi"/>
          <w:lang w:eastAsia="pl-PL"/>
        </w:rPr>
        <w:t>.2019</w:t>
      </w:r>
    </w:p>
    <w:bookmarkEnd w:id="1"/>
    <w:p w:rsidR="00FF54DB" w:rsidRPr="00FF54DB" w:rsidRDefault="00FF54DB" w:rsidP="008A2563">
      <w:pPr>
        <w:rPr>
          <w:rFonts w:cstheme="minorHAnsi"/>
          <w:b/>
        </w:rPr>
      </w:pPr>
    </w:p>
    <w:p w:rsid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p w:rsidR="00FF54DB" w:rsidRPr="00FF54DB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53"/>
        <w:gridCol w:w="7932"/>
      </w:tblGrid>
      <w:tr w:rsidR="00A96C57" w:rsidRPr="00FF54DB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FF54DB" w:rsidRDefault="00A96C57" w:rsidP="00A96C57">
            <w:pPr>
              <w:jc w:val="center"/>
              <w:rPr>
                <w:rFonts w:cstheme="minorHAnsi"/>
                <w:b/>
                <w:bCs/>
              </w:rPr>
            </w:pPr>
            <w:r w:rsidRPr="00FF54DB">
              <w:rPr>
                <w:rFonts w:cstheme="minorHAnsi"/>
                <w:b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FF54DB" w:rsidRDefault="00A96C57" w:rsidP="00A96C57">
            <w:pPr>
              <w:jc w:val="center"/>
              <w:rPr>
                <w:rFonts w:cstheme="minorHAnsi"/>
                <w:b/>
                <w:iCs/>
              </w:rPr>
            </w:pPr>
            <w:r w:rsidRPr="00FF54DB">
              <w:rPr>
                <w:rFonts w:cstheme="minorHAnsi"/>
                <w:b/>
                <w:iCs/>
              </w:rPr>
              <w:t xml:space="preserve">Szczegółowy </w:t>
            </w:r>
            <w:r w:rsidR="002E6448" w:rsidRPr="00FF54DB">
              <w:rPr>
                <w:rFonts w:cstheme="minorHAnsi"/>
                <w:b/>
                <w:iCs/>
              </w:rPr>
              <w:t>O</w:t>
            </w:r>
            <w:r w:rsidRPr="00FF54DB">
              <w:rPr>
                <w:rFonts w:cstheme="minorHAnsi"/>
                <w:b/>
                <w:iCs/>
              </w:rPr>
              <w:t xml:space="preserve">pis </w:t>
            </w:r>
            <w:r w:rsidR="002E6448" w:rsidRPr="00FF54DB">
              <w:rPr>
                <w:rFonts w:cstheme="minorHAnsi"/>
                <w:b/>
                <w:iCs/>
              </w:rPr>
              <w:t>P</w:t>
            </w:r>
            <w:r w:rsidRPr="00FF54DB">
              <w:rPr>
                <w:rFonts w:cstheme="minorHAnsi"/>
                <w:b/>
                <w:iCs/>
              </w:rPr>
              <w:t xml:space="preserve">rzedmiotu </w:t>
            </w:r>
            <w:r w:rsidR="002E6448" w:rsidRPr="00FF54DB">
              <w:rPr>
                <w:rFonts w:cstheme="minorHAnsi"/>
                <w:b/>
                <w:iCs/>
              </w:rPr>
              <w:t>Z</w:t>
            </w:r>
            <w:r w:rsidRPr="00FF54DB">
              <w:rPr>
                <w:rFonts w:cstheme="minorHAnsi"/>
                <w:b/>
                <w:iCs/>
              </w:rPr>
              <w:t>amówienia</w:t>
            </w:r>
            <w:r w:rsidR="002E6448" w:rsidRPr="00FF54DB">
              <w:rPr>
                <w:rFonts w:cstheme="minorHAnsi"/>
                <w:b/>
                <w:iCs/>
              </w:rPr>
              <w:t xml:space="preserve">  (OPZ)</w:t>
            </w:r>
          </w:p>
        </w:tc>
      </w:tr>
    </w:tbl>
    <w:p w:rsidR="008036FE" w:rsidRPr="00FF54DB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FF54DB" w:rsidRDefault="00FF54DB" w:rsidP="00FF54DB">
      <w:pPr>
        <w:pStyle w:val="Nagwek"/>
        <w:rPr>
          <w:rFonts w:eastAsia="Calibri" w:cstheme="minorHAnsi"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Default="00FF54DB" w:rsidP="00FF54DB">
      <w:pPr>
        <w:pStyle w:val="Nagwek"/>
        <w:rPr>
          <w:b/>
        </w:rPr>
      </w:pPr>
    </w:p>
    <w:p w:rsidR="00FF54DB" w:rsidRPr="00FF54DB" w:rsidRDefault="00FF54DB" w:rsidP="00FF54DB">
      <w:pPr>
        <w:pStyle w:val="Nagwek"/>
        <w:rPr>
          <w:b/>
        </w:rPr>
      </w:pPr>
    </w:p>
    <w:p w:rsidR="00FF54DB" w:rsidRPr="00FF54DB" w:rsidRDefault="00FF54DB" w:rsidP="00FF54DB">
      <w:pPr>
        <w:pStyle w:val="Nagwek"/>
        <w:rPr>
          <w:b/>
        </w:rPr>
      </w:pPr>
    </w:p>
    <w:p w:rsidR="00FF54DB" w:rsidRPr="00FF54DB" w:rsidRDefault="00FF54DB" w:rsidP="00FF54DB">
      <w:pPr>
        <w:pStyle w:val="Nagwek"/>
        <w:jc w:val="center"/>
        <w:rPr>
          <w:b/>
          <w:bCs/>
        </w:rPr>
      </w:pPr>
      <w:bookmarkStart w:id="2" w:name="_Hlk536621655"/>
      <w:r w:rsidRPr="00FF54DB">
        <w:rPr>
          <w:b/>
        </w:rPr>
        <w:t>Przetarg nieograniczony na zakup samochodu asenizacyjnego wieloczynnościowego dla ZWIK Police Sp. z.o.o</w:t>
      </w:r>
    </w:p>
    <w:bookmarkEnd w:id="2"/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</w:p>
    <w:p w:rsidR="00FF54DB" w:rsidRPr="00FF54DB" w:rsidRDefault="00FF54DB">
      <w:pPr>
        <w:rPr>
          <w:rFonts w:eastAsia="Calibri" w:cstheme="minorHAnsi"/>
        </w:rPr>
      </w:pPr>
      <w:r w:rsidRPr="00FF54DB">
        <w:rPr>
          <w:rFonts w:eastAsia="Calibri" w:cstheme="minorHAnsi"/>
        </w:rPr>
        <w:br w:type="page"/>
      </w:r>
    </w:p>
    <w:p w:rsidR="008036FE" w:rsidRDefault="008036FE" w:rsidP="0098537D">
      <w:pPr>
        <w:snapToGrid w:val="0"/>
        <w:spacing w:after="0" w:line="276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8036FE">
        <w:rPr>
          <w:rFonts w:eastAsia="Calibri" w:cstheme="minorHAnsi"/>
          <w:sz w:val="23"/>
          <w:szCs w:val="23"/>
        </w:rPr>
        <w:lastRenderedPageBreak/>
        <w:t xml:space="preserve">Przedmiotem zamówienia jest </w:t>
      </w:r>
      <w:r w:rsidRPr="003F783C">
        <w:rPr>
          <w:rFonts w:eastAsia="Calibri" w:cstheme="minorHAnsi"/>
          <w:sz w:val="23"/>
          <w:szCs w:val="23"/>
        </w:rPr>
        <w:t>d</w:t>
      </w:r>
      <w:r w:rsidRPr="008036FE">
        <w:rPr>
          <w:rFonts w:eastAsia="Calibri" w:cstheme="minorHAnsi"/>
          <w:sz w:val="23"/>
          <w:szCs w:val="23"/>
        </w:rPr>
        <w:t xml:space="preserve">ostawa </w:t>
      </w:r>
      <w:r w:rsidR="00DD5279">
        <w:rPr>
          <w:rFonts w:eastAsia="Calibri" w:cstheme="minorHAnsi"/>
          <w:sz w:val="23"/>
          <w:szCs w:val="23"/>
        </w:rPr>
        <w:t xml:space="preserve">fabrycznie nowego </w:t>
      </w:r>
      <w:r w:rsidR="005465B1">
        <w:rPr>
          <w:rFonts w:eastAsia="Calibri" w:cstheme="minorHAnsi"/>
          <w:sz w:val="23"/>
          <w:szCs w:val="23"/>
          <w:lang w:eastAsia="pl-PL"/>
        </w:rPr>
        <w:t xml:space="preserve">samochodu asenizacyjnego wieloczynnościowego </w:t>
      </w:r>
      <w:r w:rsidRPr="008036FE">
        <w:rPr>
          <w:rFonts w:eastAsia="Calibri" w:cstheme="minorHAnsi"/>
          <w:sz w:val="23"/>
          <w:szCs w:val="23"/>
        </w:rPr>
        <w:t>na warunkach określonych w Umowie, zgodnie z obowiązującym Prawem, zasadami wiedzy technicznej, zachowaniem najwyższej staranności</w:t>
      </w:r>
      <w:r w:rsidRPr="008036FE">
        <w:rPr>
          <w:rFonts w:eastAsia="Calibri" w:cstheme="minorHAnsi"/>
          <w:bCs/>
          <w:sz w:val="23"/>
          <w:szCs w:val="23"/>
        </w:rPr>
        <w:t>.</w:t>
      </w:r>
    </w:p>
    <w:p w:rsidR="0098537D" w:rsidRPr="003F783C" w:rsidRDefault="0098537D" w:rsidP="0098537D">
      <w:pPr>
        <w:snapToGrid w:val="0"/>
        <w:spacing w:after="0" w:line="276" w:lineRule="auto"/>
        <w:jc w:val="both"/>
        <w:rPr>
          <w:rFonts w:eastAsia="Calibri" w:cstheme="minorHAnsi"/>
          <w:sz w:val="23"/>
          <w:szCs w:val="23"/>
          <w:lang w:eastAsia="pl-PL"/>
        </w:rPr>
      </w:pPr>
    </w:p>
    <w:p w:rsidR="0098537D" w:rsidRDefault="002809E7" w:rsidP="0075113D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  <w:r w:rsidR="008D4B59">
        <w:rPr>
          <w:b/>
        </w:rPr>
        <w:t xml:space="preserve">PODWOZIA POJAZDU </w:t>
      </w:r>
    </w:p>
    <w:tbl>
      <w:tblPr>
        <w:tblW w:w="907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808"/>
        <w:gridCol w:w="6795"/>
      </w:tblGrid>
      <w:tr w:rsidR="002809E7" w:rsidRPr="0098537D" w:rsidTr="006C11FA">
        <w:tc>
          <w:tcPr>
            <w:tcW w:w="470" w:type="dxa"/>
          </w:tcPr>
          <w:p w:rsidR="002809E7" w:rsidRPr="0098537D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98537D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08" w:type="dxa"/>
          </w:tcPr>
          <w:p w:rsidR="002809E7" w:rsidRPr="0098537D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98537D">
              <w:rPr>
                <w:rFonts w:cs="Calibri"/>
                <w:sz w:val="20"/>
                <w:szCs w:val="20"/>
              </w:rPr>
              <w:t xml:space="preserve">Opis 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Wymagania określone przez Zamawiającego</w:t>
            </w:r>
          </w:p>
        </w:tc>
      </w:tr>
      <w:tr w:rsidR="002809E7" w:rsidRPr="0098537D" w:rsidTr="006C11FA">
        <w:tc>
          <w:tcPr>
            <w:tcW w:w="470" w:type="dxa"/>
          </w:tcPr>
          <w:p w:rsidR="002809E7" w:rsidRPr="0098537D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98537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808" w:type="dxa"/>
          </w:tcPr>
          <w:p w:rsidR="002809E7" w:rsidRPr="0098537D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98537D">
              <w:rPr>
                <w:rFonts w:cs="Calibri"/>
                <w:sz w:val="20"/>
                <w:szCs w:val="20"/>
              </w:rPr>
              <w:t>Podwozie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fabrycznie nowe, rok produkcji nie wcześniej niż 2019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rodzaj napędu 6x2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rozstaw osi min. 3900 mm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kabina kierowcy średnia „M” z podwyższonym dachem  – 3 miejscowa (kierowca plus 2 pasażerów)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fotel kierowcy amortyzowany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pojedyncze fotele dla pasażerów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kolor kabiny kierowcy - biały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dopuszczalna masa rejestracyjna 26 000 kg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dopuszczalna masa techniczna 28 000 kg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kierownica po stronie lewej, podwozie do ruchu prawostronnego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Silnik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silnik wysokoprężny (ON)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  <w:vertAlign w:val="superscript"/>
              </w:rPr>
            </w:pPr>
            <w:r w:rsidRPr="006C11FA">
              <w:rPr>
                <w:rFonts w:cs="Calibri"/>
                <w:sz w:val="20"/>
                <w:szCs w:val="20"/>
              </w:rPr>
              <w:t>- pojemność silnika min. 10 000 cm</w:t>
            </w:r>
            <w:r w:rsidRPr="006C11FA">
              <w:rPr>
                <w:rFonts w:cs="Calibri"/>
                <w:sz w:val="20"/>
                <w:szCs w:val="20"/>
                <w:vertAlign w:val="superscript"/>
              </w:rPr>
              <w:t>3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moc min. 420 KM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Euro 6 D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siatka chroniąca chłodnicę przed owadami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hamulec silnikowy manualny i automatyczny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Sprzęgło i skrzynia biegów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skrzynia biegów automatyczna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dwutarczowe sprzęgło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chłodnica oleju skrzyni biegów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przystawki mocy zasilająca agregaty zabudowy do czyszczenia kanalizacji niezależna od skrzyni biegów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Osie i zawieszenie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ilość osi pojazdu -3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oś przednia wzmocniona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nośność osi przedniej min. 9,0 t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stabilizator osi przedniej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zwieszenie osi przedniej – resory stalowe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oś napędowa z blokadą dyferencjału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nośność osi napędowej  min. 13.0 t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nośność osi skrętnej tylnej min. 7,5 t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oś skrętna z dodatkowym stabilizatorem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zawieszeni osi tylnych pneumatyczne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regulacja poziomu jazdy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Koła i opony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felgi stalowe osi przedniej 11,75 x 22,5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felgi stalowe osi napędowych 9 x 22,5</w:t>
            </w:r>
          </w:p>
          <w:p w:rsidR="0098537D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felgi stalowe osi wleczonej 11,75 x 22,5       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rozmiar opon osi przedniej 385/65 R 22,5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rozmiar opon osi napędowej 315/80 R 22,5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rozmiar opon osi wleczonej 385/65 R 22,5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08" w:type="dxa"/>
          </w:tcPr>
          <w:p w:rsidR="002809E7" w:rsidRPr="006C11FA" w:rsidRDefault="00DD6F34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Rama i </w:t>
            </w:r>
            <w:r w:rsidR="002809E7" w:rsidRPr="006C11FA">
              <w:rPr>
                <w:rFonts w:cs="Calibri"/>
                <w:sz w:val="20"/>
                <w:szCs w:val="20"/>
              </w:rPr>
              <w:t>wyposażenie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długość ramy i elementy montażowe fabrycznie zgodne z wymogami 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  producenta zabudowy do czyszczenia kanalizacji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zbiornik paliwa aluminiowy min. 250 litrów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- zbiornik na AdBlue min. 55 litrów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zbiorniki zamykane na klucz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rura wydechowa wyprowadzona do góry za kabiną kierowcy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zderzak stalowy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osłony zabezpieczające przed wjazdem pod podwozie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Układ hamulcowy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hamulce z przodu i z tyłu tarczowe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osłony tarcz hamulcowych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elektronicznie kontrolowane systemy ABS i ASR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elektroniczna kontrola układu pneumaty</w:t>
            </w:r>
            <w:r w:rsidR="00DD6F34" w:rsidRPr="006C11FA">
              <w:rPr>
                <w:rFonts w:cs="Calibri"/>
                <w:sz w:val="20"/>
                <w:szCs w:val="20"/>
              </w:rPr>
              <w:t>cznego hamulców, podgrzewanie i </w:t>
            </w:r>
            <w:r w:rsidRPr="006C11FA">
              <w:rPr>
                <w:rFonts w:cs="Calibri"/>
                <w:sz w:val="20"/>
                <w:szCs w:val="20"/>
              </w:rPr>
              <w:t>usuwanie skroplonego kondensatu wodnego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zbiorniki sprężonego powietrza stalowe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zewnętrzne przyłącze do sprężonego powietrza z przodu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światła awaryjne podczas gwałtownego hamowania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Kabina kierowcy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dzienna średnia typ „M”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ściana tylna bez okien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zewnętrzna osłona przeciwsłoneczna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zawieszenie i mocowanie kabiny standardowe na sprężynach stalowych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podnoszenie kabiny hydrauliczne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lusterka zewnętrze regulowane i podgrzewane elektrycznie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przygotowanie do montażu radia CD 12V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centralny zamek z dwoma kluczami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siedzenie kierowcy pneumatyczne komfortowe z podłokietnikami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siedzenia pasażera funkcyjne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kierownica wielofunkcyjna, do obsługi radia pokładowego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maty gumowe po stronie kierowcy i pasażera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wewnętrzne rolety przeciwsłoneczne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tachograf cyfrowy inteligentny z możliwością zdalnego poboru danych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komputer pokładowy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radio z CD i z systemem Bluetooth do obsługi telefonu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gniazdo elektryczne 24 V min. 15 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gniazdo elektryczne 12 V min. 15 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klimatyzacja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centralny zamek sterowany pilotem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Wyposażenie elektryczne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akumulatory min. 2 x 100 Ah, bezobsługowe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alternator min. 100 A / 28 V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przyłącza elektryczne do zabudowy komunalnej dostosowane do potrzeb zabudowy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światła do jazdy dziennej LED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światła przeciwmgłowe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światła obrysowe LED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przyłącze do świateł ostrzegawczych 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ogranicznik prędkości 89 km/h  +/- 1 km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kontrola pasa ruchu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asystent antykolizyjny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asystent hamowania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tempomat</w:t>
            </w:r>
          </w:p>
        </w:tc>
      </w:tr>
      <w:tr w:rsidR="002809E7" w:rsidRPr="006C11FA" w:rsidTr="006C11FA">
        <w:tc>
          <w:tcPr>
            <w:tcW w:w="470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1808" w:type="dxa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Wyposażenie dodatkowe</w:t>
            </w:r>
          </w:p>
        </w:tc>
        <w:tc>
          <w:tcPr>
            <w:tcW w:w="6795" w:type="dxa"/>
            <w:shd w:val="clear" w:color="auto" w:fill="FFFFFF" w:themeFill="background1"/>
          </w:tcPr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apteczka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trójkąt awaryjny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kamizelka ostrzegawcza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- lampa awaryjna pomarańczowa zasilana z baterii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pistolet pneumatyczny z wężem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kliny pod koła 2 szt.</w:t>
            </w:r>
          </w:p>
          <w:p w:rsidR="002809E7" w:rsidRPr="006C11FA" w:rsidRDefault="002809E7" w:rsidP="002809E7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gaśnica zgodna z wymaganymi przepisami</w:t>
            </w:r>
          </w:p>
        </w:tc>
      </w:tr>
    </w:tbl>
    <w:p w:rsidR="009A6916" w:rsidRPr="006C11FA" w:rsidRDefault="009A6916" w:rsidP="007509D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036FE" w:rsidRPr="006C11FA" w:rsidRDefault="008036FE" w:rsidP="007509D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D4B59" w:rsidRPr="006C11FA" w:rsidRDefault="008D4B59" w:rsidP="008D4B59">
      <w:pPr>
        <w:jc w:val="center"/>
        <w:rPr>
          <w:b/>
        </w:rPr>
      </w:pPr>
      <w:r w:rsidRPr="006C11FA">
        <w:rPr>
          <w:b/>
        </w:rPr>
        <w:t xml:space="preserve">WYMAGANE PARAMETRY TECHNICZNE ZABUDOWY POJAZDU </w:t>
      </w:r>
    </w:p>
    <w:p w:rsidR="008D4B59" w:rsidRPr="006C11FA" w:rsidRDefault="008D4B59" w:rsidP="007509DB">
      <w:pPr>
        <w:spacing w:after="0"/>
        <w:jc w:val="both"/>
        <w:rPr>
          <w:rFonts w:cstheme="minorHAnsi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686"/>
        <w:gridCol w:w="6886"/>
      </w:tblGrid>
      <w:tr w:rsidR="0098537D" w:rsidRPr="006C11FA" w:rsidTr="006C11FA">
        <w:tc>
          <w:tcPr>
            <w:tcW w:w="495" w:type="dxa"/>
            <w:tcBorders>
              <w:bottom w:val="single" w:sz="4" w:space="0" w:color="auto"/>
            </w:tcBorders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Element zabudowy</w:t>
            </w:r>
          </w:p>
        </w:tc>
        <w:tc>
          <w:tcPr>
            <w:tcW w:w="6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Wymagania eksploatacyjne i konstrukcyjne</w:t>
            </w:r>
          </w:p>
        </w:tc>
      </w:tr>
      <w:tr w:rsidR="0098537D" w:rsidRPr="006C11FA" w:rsidTr="006C11FA">
        <w:tc>
          <w:tcPr>
            <w:tcW w:w="495" w:type="dxa"/>
            <w:tcBorders>
              <w:top w:val="single" w:sz="4" w:space="0" w:color="auto"/>
            </w:tcBorders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Zbiornik</w:t>
            </w:r>
          </w:p>
        </w:tc>
        <w:tc>
          <w:tcPr>
            <w:tcW w:w="68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zbiornik cylindryczny wykonany ze stali konstrukcyjnej, z wypukłymi dennicami, wzmocniony wspawanymi pierścieniami wodoszczelnymi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grubość blachy min. 6 mm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pojemność całkowita min. 10 500 litrów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posadowiony elastycznie na ramie pomocniczej w siodle ustalającym oraz na dwóch zawiasach z tyłu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C11FA">
              <w:rPr>
                <w:rFonts w:cs="Calibri"/>
                <w:b/>
                <w:sz w:val="20"/>
                <w:szCs w:val="20"/>
              </w:rPr>
              <w:t>- rama pomocnicza cynkowana ogniowo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Podział i</w:t>
            </w:r>
            <w:r w:rsidR="00DD6F34" w:rsidRPr="006C11FA">
              <w:rPr>
                <w:rFonts w:cs="Calibri"/>
                <w:sz w:val="20"/>
                <w:szCs w:val="20"/>
              </w:rPr>
              <w:t> </w:t>
            </w:r>
            <w:r w:rsidRPr="006C11FA">
              <w:rPr>
                <w:rFonts w:cs="Calibri"/>
                <w:sz w:val="20"/>
                <w:szCs w:val="20"/>
              </w:rPr>
              <w:t>funkcjonalność zbiornika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zbiornik podzielony na komorę wody i szlamu przesuwnym tłokiem (przegrodą) z regulacją ich pojemności min. w czterech pozycjach: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komora szlamu min. 8 000 l – komora wody ok. 2 500 litrów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komora szlamu min. 6 000 l – komora wody min. 4 500 litrów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komora szlamu min.  4 500 l – komora wody min. 6 000 litrów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możliwość ustawienia tłoka w końcowym położeniu bez blokady i napełnienie całego zbiornika wodą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rygle blokujące tłok po obydwu stronach zbiornika obsługiwane pneumatycznie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Napełnianie komory wody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system rurociągów min. DN50 z zaworem odcinającym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przyłącze do węża strażackiego typu Storz C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system zabezpieczający przed skażeniem wody pitnej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pomiar poziomu napełnienia w rurze podglądowej z pływakiem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opróżnianie zbiornika rurociągiem DN80, wyposażonym w zawór 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  kulowy i złącze strażackie Storz B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możliwość napełnienia z otwartych zbiorników wodnych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Opróżnianie zbiornika szlamu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pomiar napełnienia zbiornika szlamu elektroniczny z odczytem w systemie CAN-Bus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opróżnianie pneumatycznie przesuwanym tłokiem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ciśnienie przesuwające tłok wytwarzane pompą próżniową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tłok wyposażony we właz rewizyjny DN500 do komory wody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pojedyncza uszczelka do uszczelnienia tłoka z regulacją ciśnienia na pulpicie sterującym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możliwość obniżenia ciśnienia w uszczelce dla ułatwienia przesuwu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ciśnienie w uszczelce po ustaleniu tłoka nie mniej niż 3,5 bar</w:t>
            </w:r>
          </w:p>
        </w:tc>
      </w:tr>
      <w:tr w:rsidR="0098537D" w:rsidRPr="006C11FA" w:rsidTr="00527261">
        <w:trPr>
          <w:trHeight w:val="889"/>
        </w:trPr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Rynna zrzutu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Szlamu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wykonana ze stali kwasowej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zamocowana pod dennicą opróżniającą i płaszczem zbiornika</w:t>
            </w:r>
          </w:p>
          <w:p w:rsidR="0098537D" w:rsidRPr="006C11FA" w:rsidRDefault="0098537D" w:rsidP="00527261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osłaniająca elementy podwozia przed zabrudzeniem podczas opróżniania</w:t>
            </w:r>
            <w:r w:rsidR="008D4B59" w:rsidRPr="006C11FA">
              <w:rPr>
                <w:rFonts w:cs="Calibri"/>
                <w:sz w:val="20"/>
                <w:szCs w:val="20"/>
              </w:rPr>
              <w:tab/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Dennica opróżniania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otwierana do góry, wzmocniona na całym obwodzie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uszczelka pomiędzy płaszczem zbiornika i dennicą olejoodporna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podnoszona siłownikami hydraulicznym z systemem automatycznie zabezpieczającym przed opadnięciem w przypadku zaniku ciśnienia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- ryglowanie dennicy po zamknięciu hydrauliczne min. 2 punktowe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zawory do obsługi dennicy w polu pozwalającym na bezpośrednią obserwację wykonywanych czynności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 dolnej części dennicy króciec ssania i opróżniani min. DN 125 z zasuwą pneumatyczną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sprzęgło do węża typu V-Perrot z zaślepką transportową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Zrzut wody z nad szlamu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zrzut wody z nad szlamu poprzez główny wąż ssący bezpośrednio do kanału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pływakowy system min. DN100 zamontowany wewnątrz zbiornika szlamu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wypompowanie wody nadciśnieniem pompy ssącej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Pompa ssąca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pompa ssąca pracująca w pierścieniu wodnym z samoistnym chłodzeniem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dodatkowa chłodnica płynu roboczego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wydajność pompy min. 2500 m</w:t>
            </w:r>
            <w:r w:rsidRPr="006C11FA">
              <w:rPr>
                <w:rFonts w:cs="Calibri"/>
                <w:sz w:val="20"/>
                <w:szCs w:val="20"/>
                <w:vertAlign w:val="superscript"/>
              </w:rPr>
              <w:t>3</w:t>
            </w:r>
            <w:r w:rsidRPr="006C11FA">
              <w:rPr>
                <w:rFonts w:cs="Calibri"/>
                <w:sz w:val="20"/>
                <w:szCs w:val="20"/>
              </w:rPr>
              <w:t>/godz. Przy ciśnieniu atmosferycznym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napęd pompy przekładnią pasową z przystawki mocy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załączanie pompy sprzęgłem pneumatycznym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system napinania pasów napędu pompy z łatwym dostępem, nie wymagający obsługi serwisowej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zabezpieczenie pompy składające się min. z poniższych elementów: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komora z zaworami kulowymi nad zbiornikiem szlamu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separator odśrodkowy do oczyszczania płynu roboczego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komora z filtrem siatkowym i zaworem kulowym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zbiornik płynu roboczego min. 900 l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atestowany zawór bezpieczeństwa 0,5 bar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zawór ograniczający podciśnienia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pneumatycznie sterowany zawór 4 – drogowy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Pompa ciśnieniowa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wydajność pompy ciśnieniowej min. 330 l/min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ciśnienie robocze min. 200 bar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napęd pompy przekładnią pasową z przystawki mocy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-załączanie pompy sprzęgłem pneumatycznym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system napinania pasów napędu pompy z łatwym dostępem, nie wymagający obsługi serwisowej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zabezpieczenie pompy składające się min. z poniższych elementów: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grawitacyjny napływ wody z zaworem odcinającym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filtr siatkowy ze stali kwasoodpornej w obudowie aluminiowej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pneumatyczne opróżnianie układu wodnego z resztek wody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pneumatycznie sterowany zawór ciśnieniowo przeciążeniowy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bezstopniowa regulacja ciśnienia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automatyczne wyłączenie pompy w przypadku braku wody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Wąż ssący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kołowrót węża ssącego zabudowany nad zbiornikiem horyzontalnie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ocynkowany ogniowo i malowany proszkowo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napęd kołowrotu hydrauliczny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pojemność min. 20 metrów węża min. DN125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Główny wąż 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ciśnieniowy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kołowrót węża ciśnieniowego zabudowany horyzontalnie nad </w:t>
            </w:r>
            <w:r w:rsidR="0075113D" w:rsidRPr="006C11FA">
              <w:rPr>
                <w:rFonts w:cs="Calibri"/>
                <w:sz w:val="20"/>
                <w:szCs w:val="20"/>
              </w:rPr>
              <w:t>zbiornikiem z </w:t>
            </w:r>
            <w:r w:rsidRPr="006C11FA">
              <w:rPr>
                <w:rFonts w:cs="Calibri"/>
                <w:sz w:val="20"/>
                <w:szCs w:val="20"/>
              </w:rPr>
              <w:t>przodu zabudowy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ocynkowany ogniowo i malowany proszkowo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napędzany hydraulicznie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wyposażony w automatyczną układarkę węża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pojemność kołowrotu min. 180  mb węża DN25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Wysięgnik hydrauliczny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wspólne prowadzenie węża ciśnieniowego i ssącego nad studnię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dodatkowe napędy hydrauliczne dla obydwu węży zapewniające stałe płynne </w:t>
            </w:r>
            <w:r w:rsidRPr="006C11FA">
              <w:rPr>
                <w:rFonts w:cs="Calibri"/>
                <w:sz w:val="20"/>
                <w:szCs w:val="20"/>
              </w:rPr>
              <w:lastRenderedPageBreak/>
              <w:t>prowadzenie i zabezpieczenie przed splątaniem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wysięgnik zamontowany na dennicy tylnej napędzany hydrauliczną przekładnią ślimakową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  <w:vertAlign w:val="superscript"/>
              </w:rPr>
            </w:pPr>
            <w:r w:rsidRPr="006C11FA">
              <w:rPr>
                <w:rFonts w:cs="Calibri"/>
                <w:sz w:val="20"/>
                <w:szCs w:val="20"/>
              </w:rPr>
              <w:t>- obrót wysięgnika min 190</w:t>
            </w:r>
            <w:r w:rsidRPr="006C11FA">
              <w:rPr>
                <w:rFonts w:cs="Calibri"/>
                <w:sz w:val="20"/>
                <w:szCs w:val="20"/>
                <w:vertAlign w:val="superscript"/>
              </w:rPr>
              <w:t>0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ramię wysięgnika składane i wysuwane teleskopowo hydraulicznie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wysokość podnoszenia min. 4.000 mm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udźwig min. 450 kg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winda hydrauliczna o udźwigu min. 250 kg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zasięg wysięgnika min. 6.200 mm na prawą stronę od środka pojazdu, min. 4.400 mm na lewą stronę od środka pojazdu i min. 5.000 mm z tyłu </w:t>
            </w:r>
          </w:p>
        </w:tc>
      </w:tr>
      <w:tr w:rsidR="0098537D" w:rsidRPr="006C11FA" w:rsidTr="006C11FA">
        <w:trPr>
          <w:trHeight w:val="70"/>
        </w:trPr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Wąż ciśnieniowy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pomocniczy 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kołowrót węża pomocniczego zamontowany z prawej strony z tyłu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pojemność min. 80 mb węża DN13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obsługiwany hydraulicznie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wyposażony w armaturę obiegu wody i by-pass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pistolet ciśnieniowy w uchwycie transportowym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kołowrót ocynkowany ogniowo i malowany proszkowo</w:t>
            </w:r>
          </w:p>
        </w:tc>
      </w:tr>
      <w:tr w:rsidR="0098537D" w:rsidRPr="006C11FA" w:rsidTr="006C11FA">
        <w:trPr>
          <w:trHeight w:val="2383"/>
        </w:trPr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1686" w:type="dxa"/>
          </w:tcPr>
          <w:p w:rsidR="0098537D" w:rsidRPr="006C11FA" w:rsidRDefault="00DD6F34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System odzysku </w:t>
            </w:r>
            <w:r w:rsidR="0098537D" w:rsidRPr="006C11FA">
              <w:rPr>
                <w:rFonts w:cs="Calibri"/>
                <w:sz w:val="20"/>
                <w:szCs w:val="20"/>
              </w:rPr>
              <w:t>wody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left" w:pos="110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b/>
                <w:bCs/>
                <w:sz w:val="20"/>
                <w:szCs w:val="20"/>
              </w:rPr>
              <w:t>System odzysku wody (recykling):</w:t>
            </w:r>
          </w:p>
          <w:p w:rsidR="0098537D" w:rsidRPr="006C11FA" w:rsidRDefault="0098537D" w:rsidP="008D4B59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pełna automatyka procesu filtracji</w:t>
            </w:r>
          </w:p>
          <w:p w:rsidR="0098537D" w:rsidRPr="006C11FA" w:rsidRDefault="0098537D" w:rsidP="008D4B59">
            <w:pPr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min. 4-stopniowy system filtracji wody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Sito wstępnej separacji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Obrotowy filtr szczelinowy o przepustowości 350 µm czyszczony automatycznie, z możliwością dodatkowego manualnego podczyszczania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Samoczyszczący hydrocyklon z siatką 50 µm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Komora osadowa o dużej pojemności z przelewem kaskadowym</w:t>
            </w:r>
          </w:p>
          <w:p w:rsidR="0098537D" w:rsidRPr="006C11FA" w:rsidRDefault="0098537D" w:rsidP="008D4B59">
            <w:pPr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Dostęp serwisowy do urządzeń filtrujących możliwy bez otwierania zbiornika.</w:t>
            </w:r>
          </w:p>
          <w:p w:rsidR="0098537D" w:rsidRPr="006C11FA" w:rsidRDefault="0098537D" w:rsidP="008D4B59">
            <w:pPr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Odsysanie resztek osadów z komór separacyjnych do zbiornika szlamu</w:t>
            </w:r>
          </w:p>
          <w:p w:rsidR="0098537D" w:rsidRPr="006C11FA" w:rsidRDefault="0098537D" w:rsidP="008D4B59">
            <w:pPr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Pompa wymuszająca obieg szlamu w systemie- typu Vogelsang z tłokami wirującymi</w:t>
            </w:r>
          </w:p>
          <w:p w:rsidR="0098537D" w:rsidRPr="006C11FA" w:rsidRDefault="0098537D" w:rsidP="008D4B59">
            <w:pPr>
              <w:tabs>
                <w:tab w:val="left" w:pos="7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System odzysku wody pracuje automatycznie i poprzez odpowiednie czujniki pomiarowe kontrolujące stan cieczy w komorach, utrzymując maksymalny stan wody roboczej potrzebny w procesie czyszczenia kanalizacji.</w:t>
            </w:r>
          </w:p>
          <w:p w:rsidR="0098537D" w:rsidRPr="006C11FA" w:rsidRDefault="0098537D" w:rsidP="008D4B59">
            <w:pPr>
              <w:tabs>
                <w:tab w:val="left" w:pos="7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Konstrukcja układu powinna wymagać niewielkiego nakładu pracy na codzienną konserwację –15/30 min.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Stanowisko obsługi</w:t>
            </w:r>
            <w:r w:rsidR="002E3D35">
              <w:rPr>
                <w:rFonts w:cs="Calibri"/>
                <w:sz w:val="20"/>
                <w:szCs w:val="20"/>
              </w:rPr>
              <w:t xml:space="preserve"> </w:t>
            </w:r>
            <w:r w:rsidRPr="006C11FA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C11FA">
              <w:rPr>
                <w:rFonts w:cstheme="minorHAnsi"/>
                <w:b/>
                <w:bCs/>
                <w:sz w:val="20"/>
                <w:szCs w:val="20"/>
              </w:rPr>
              <w:t>Stanowisko obsługi I:</w:t>
            </w:r>
          </w:p>
          <w:p w:rsidR="0098537D" w:rsidRPr="006C11FA" w:rsidRDefault="0098537D" w:rsidP="008D4B59">
            <w:p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 xml:space="preserve">Sterowanie  w systemie CAN-Bus. Nowoczesny system pozwalający obsłudze na intuicyjne precyzyjne sterowanie poszczególnymi funkcjami zabudowy oraz awaryjne wyłączenie zabudowy w przypadku błędu operatora. </w:t>
            </w:r>
          </w:p>
          <w:p w:rsidR="0098537D" w:rsidRPr="006C11FA" w:rsidRDefault="0098537D" w:rsidP="008D4B59">
            <w:p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Optyczne prowadzenie operatora z informacjami zwrotnymi – kolorowy monitor TFT o przekątnej 10,4” – podświetlane przyciski oraz przełączniki. Przetwarzanie danych pobieranych z sensorów nadzorujących pracę systemu.</w:t>
            </w:r>
          </w:p>
          <w:p w:rsidR="0098537D" w:rsidRPr="006C11FA" w:rsidRDefault="0098537D" w:rsidP="008D4B59">
            <w:p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Obudowa systemu sterującego o szczelności IP67, dodatkowo zabudowana</w:t>
            </w:r>
            <w:r w:rsidR="00527261">
              <w:rPr>
                <w:rFonts w:cstheme="minorHAnsi"/>
                <w:bCs/>
                <w:sz w:val="20"/>
                <w:szCs w:val="20"/>
              </w:rPr>
              <w:t> w </w:t>
            </w:r>
            <w:r w:rsidRPr="006C11FA">
              <w:rPr>
                <w:rFonts w:cstheme="minorHAnsi"/>
                <w:bCs/>
                <w:sz w:val="20"/>
                <w:szCs w:val="20"/>
              </w:rPr>
              <w:t>szafce na wyposażenie z tyłu pojazdu po prawej stronie.</w:t>
            </w:r>
          </w:p>
          <w:p w:rsidR="0098537D" w:rsidRPr="006C11FA" w:rsidRDefault="0098537D" w:rsidP="008D4B59">
            <w:pPr>
              <w:numPr>
                <w:ilvl w:val="0"/>
                <w:numId w:val="27"/>
              </w:numPr>
              <w:suppressAutoHyphens/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Kontrola parametrów pracy: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- Wskaźnik ciśnienia w uszczelce tłoka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- Wskaźnik podciśnienia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- Wskaźnik ciśnienia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- Obrotomierz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bCs/>
                <w:sz w:val="20"/>
                <w:szCs w:val="20"/>
              </w:rPr>
              <w:t>- Wskaźnik roboczogodzin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lastRenderedPageBreak/>
              <w:t>Sterowanie silnikiem podwozia:</w:t>
            </w:r>
          </w:p>
          <w:p w:rsidR="0098537D" w:rsidRPr="006C11FA" w:rsidRDefault="0098537D" w:rsidP="008D4B59">
            <w:pPr>
              <w:spacing w:after="0" w:line="276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- Regulacja obrotów (+/-)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Przystawka mocy – włącz/wyłącz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Pompa ssąca – włącz/wyłącz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Zawór czterodrożny – ssanie, tłoczenie, odprężanie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Pompa ciśnieniowa – włącz/wyłącz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Zawór kulowy DN25 – otwórz/zamknij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Zawór kulowy DN13 – otwórz/zamknij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Zasuwa opróżniania w dennicy tylnej – otwórz/zamknij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Tłok opróżniający – przesuw / uszczelnianie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Ryglowanie pneumatyczne tłoka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Automatyczne sterowanie procesem odzysku wody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Wskaźnik napełnienia komory szlamu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Wskaźnik napełnienia komory wody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 xml:space="preserve">Licznik długości węża ciśnieniowego z możliwością zapamiętywania czyszczonych odcinków w trybie dziennym i możliwością ustalania początku pomiaru 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Pomiar temperatury pracy pomp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Kontrola interwałów serwisowych z funkcją alarmu</w:t>
            </w:r>
          </w:p>
          <w:p w:rsidR="0098537D" w:rsidRPr="006C11FA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Wyłącznik bezpieczeństwa</w:t>
            </w:r>
          </w:p>
          <w:p w:rsidR="0098537D" w:rsidRPr="005E49B3" w:rsidRDefault="0098537D" w:rsidP="008D4B59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11FA">
              <w:rPr>
                <w:rFonts w:cstheme="minorHAnsi"/>
                <w:sz w:val="20"/>
                <w:szCs w:val="20"/>
              </w:rPr>
              <w:t>Oświetlenie do pracy w nocy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Stanowisko obsługi</w:t>
            </w:r>
            <w:r w:rsidR="002E3D35">
              <w:rPr>
                <w:rFonts w:cs="Calibri"/>
                <w:sz w:val="20"/>
                <w:szCs w:val="20"/>
              </w:rPr>
              <w:t xml:space="preserve"> </w:t>
            </w:r>
            <w:r w:rsidRPr="006C11FA"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pilot zdalnego sterowania radiowego z możliwością zastosowania kabla 10 mb do połączenia z pojazdem, szt. 1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ładowarka akumulatorów pilota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dwa akumulatory do pilota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C11FA">
              <w:rPr>
                <w:rFonts w:cs="Calibri"/>
                <w:sz w:val="20"/>
                <w:szCs w:val="20"/>
              </w:rPr>
              <w:t>zdublowane funkcje ze stanowiska nr 1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sterowanie wysięgnikiem hydraulicznym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wyświetlacz LCD min z funkcją pomiaru </w:t>
            </w:r>
            <w:r w:rsidR="00176DF0" w:rsidRPr="006C11FA">
              <w:rPr>
                <w:rFonts w:cs="Calibri"/>
                <w:sz w:val="20"/>
                <w:szCs w:val="20"/>
              </w:rPr>
              <w:t>długości węża, ciśnienia wody i </w:t>
            </w:r>
            <w:r w:rsidRPr="006C11FA">
              <w:rPr>
                <w:rFonts w:cs="Calibri"/>
                <w:sz w:val="20"/>
                <w:szCs w:val="20"/>
              </w:rPr>
              <w:t>podciśnienia ssania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wyłącznik bezpieczeństwa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17.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Stanowisko obsługi</w:t>
            </w:r>
            <w:r w:rsidR="002E3D35">
              <w:rPr>
                <w:rFonts w:cs="Calibri"/>
                <w:sz w:val="20"/>
                <w:szCs w:val="20"/>
              </w:rPr>
              <w:t xml:space="preserve"> </w:t>
            </w:r>
            <w:r w:rsidRPr="006C11FA"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ręczne zawory hydrauliczne do obsługi poniższych funkcji wysięgnika hydraulicznego: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odwijanie i zwijanie węża ssącego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odwijanie i zwijanie węża DN25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odwijanie i zwijanie węża DN13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obracanie wysięgnika z wężami (prawo/lewo)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podnoszenie i opuszczanie wysięgnika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sterowanie wysuwem teleskopowym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ryglowanie dennicy opróżniającej</w:t>
            </w:r>
          </w:p>
          <w:p w:rsidR="0098537D" w:rsidRPr="006C11FA" w:rsidRDefault="0098537D" w:rsidP="008D4B59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C11FA">
              <w:rPr>
                <w:rFonts w:asciiTheme="minorHAnsi" w:hAnsiTheme="minorHAnsi" w:cs="Calibri"/>
                <w:sz w:val="20"/>
                <w:szCs w:val="20"/>
              </w:rPr>
              <w:t>podnoszenie/opuszczanie dennicy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Osłony boczne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kołowrotów na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zbiorniku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wykonane z lekkiego metalu po prawej i lewej stronie zbiornika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 wykorzystania jako tablice reklamowe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malowane w kolorze zabudowy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Osłony modułu 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pomp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osłony otwierane na boki z zamkami ryglowymi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wykonane z tworzywa sztucznego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malowane w kolorze niebieskim (RAL 5002)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Wanna na węże 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ssące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otwarta wanna po lewej stronie zabudowy w kolorze naturalnym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wykonana ze stali kwasowej o parametrach nie gorszych niż stal typu A304 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zamontowana na stabilnej konsoli ramy pomocniczej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- długość dostosowana do wolnego miejsca wzdłuż zbiornika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Szafki na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wyposażenie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wykonane ze stali kwasowej o parametrach nie gorszych niż stal typu A304 zamykane podwójnymi zamkami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zabudowane po prawej stronie zabudowy na stabilnej konsoli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klapy otwierane do góry, podtrzymywane sprężynami gazowymi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długość dostosowana do wolnego miejsca wzdłuż zbiornika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oświetlenie LED wewnątrz szafek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Szafka dodatkowa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wykonana ze stali kwasowej o parametrach nie gorszych niż stal typu A304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zamontowana w wolnym miejscu pod ramą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1686" w:type="dxa"/>
          </w:tcPr>
          <w:p w:rsidR="0098537D" w:rsidRPr="006C11FA" w:rsidRDefault="002C4980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Skrzynia na </w:t>
            </w:r>
            <w:r w:rsidR="0098537D" w:rsidRPr="006C11FA">
              <w:rPr>
                <w:rFonts w:cs="Calibri"/>
                <w:sz w:val="20"/>
                <w:szCs w:val="20"/>
              </w:rPr>
              <w:t>odpady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wykonana ze stali kwasowej o parametrach nie gorszych niż stal typu A304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montowana na zawiasach do łatwego opróżniania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pojemność min. 30 litrów 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Imadło montażowe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szerokość szczęk min 120 mm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zabezpieczone antykorozyjnie (cynkowanie galwaniczne)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zamontowane z tyłu po prawej stronie na wysuwanej podstawie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Uchwyty transportowe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 hydrantu i klucza hydrantowego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 słupków ostrzegawczych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 łopaty i szczotki wraz z narzędziami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 drabiny aluminiowej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26.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Oświetlenie robocze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- 1 szt. typu LED na wysięgniku hydraulicznym 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- 1 szt. typu LED z tyłu na środku zbiornika – włączany z kabiny kierowcy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- 2 szt. z boków zabudowy – typu LED załączane na pulpicie sterowniczym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ostrzegawcze lampy „koguty” – 2 szt. typu LED zamontowane na wysięgniku, zabezpieczone koszami osłonowymi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27.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Kamera cofania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zamontowana na wysięgniku z tyłu na dennicy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monitor kolorowy min 7” w kabinie kierowcy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Kącik sanitarny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zbiornik izolowany 5 litrów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ogrzewanie elektryczne wody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dozowniki na mydło i środki dezynfekcyjne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pojemnik na ręczniki papierowe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1686" w:type="dxa"/>
          </w:tcPr>
          <w:p w:rsidR="0098537D" w:rsidRPr="006C11FA" w:rsidRDefault="00F00FF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Licznik </w:t>
            </w:r>
            <w:r w:rsidR="0098537D" w:rsidRPr="006C11FA">
              <w:rPr>
                <w:rFonts w:cs="Calibri"/>
                <w:sz w:val="20"/>
                <w:szCs w:val="20"/>
              </w:rPr>
              <w:t>długości węża DN25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elektroniczny pomiar odwijanego węża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cyfrowy wyświetlacz z tyłu zabudowy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pomiar czyszczonego odcinka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pamięć dzienna wykonanej pracy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Wyposażenie robocze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wąż ciśnieniowy DN25 min. 160 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wąż ciśnieniowy DN13 min. 60 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wąż ssący DN125 min. 20 m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dysza „bomba” do węża DN25 – 1 szt.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dysza do usuwania zatorów do węża DN25 – 1 szt.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dysza ciągnąca do węża DN13 – 1 szt.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dysza do usuwania zatorów do węża DN13 – 1 szt.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osłona węża na krawędź kanału – 1 szt.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haki do otwierania studni – 2 szt.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31.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 xml:space="preserve">Ogrzewanie do 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Pracy w zimie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przepływowy podgrzewacz wody roboczej o mocy min. 30 kW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pompa zasilająca system podgrzewania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trzy oddzielne obiegi wody zasilane pompami dedykowanymi dla każdego z nich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możliwość czyszczenia kanalizacji podczas pracy systemu ogrzewania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praca w temperaturze do min. -15</w:t>
            </w:r>
            <w:r w:rsidRPr="006C11FA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Pr="006C11FA">
              <w:rPr>
                <w:rFonts w:cs="Calibri"/>
                <w:sz w:val="20"/>
                <w:szCs w:val="20"/>
              </w:rPr>
              <w:t xml:space="preserve"> C 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32.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Osłony podwozia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zabezpieczenia przeciw wjazdowe z tyłu i z boków pojazdu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- otwierane siatki zabezpieczające na lampach tylnych ze stali kwasowej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światła obrysowe</w:t>
            </w:r>
          </w:p>
        </w:tc>
      </w:tr>
      <w:tr w:rsidR="0098537D" w:rsidRPr="006C11FA" w:rsidTr="006C11FA"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Lakierowanie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kolor zabudowy wg palety RAL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lakierowanie min. 4 warstwowe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grubość lakieru min. 120 µm</w:t>
            </w:r>
          </w:p>
        </w:tc>
      </w:tr>
      <w:tr w:rsidR="0098537D" w:rsidRPr="006C11FA" w:rsidTr="006C11FA">
        <w:trPr>
          <w:trHeight w:val="1551"/>
        </w:trPr>
        <w:tc>
          <w:tcPr>
            <w:tcW w:w="495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34.</w:t>
            </w:r>
          </w:p>
        </w:tc>
        <w:tc>
          <w:tcPr>
            <w:tcW w:w="1686" w:type="dxa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Dokumentacja techniczna</w:t>
            </w:r>
          </w:p>
        </w:tc>
        <w:tc>
          <w:tcPr>
            <w:tcW w:w="6886" w:type="dxa"/>
            <w:shd w:val="clear" w:color="auto" w:fill="FFFFFF" w:themeFill="background1"/>
          </w:tcPr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homologacja na pojazd kompletny lub dokumenty umożliwiające rejestrację jednostkową jako samochód specjalny do czyszczenia kanalizacji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instrukcja obsługi i katalog części zamiennych w języku polskim w wersji papierowej i elektronicznej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schematy ideowe instalacji elektrycznej, pneumatycznej i hydraulicznej zabudowy</w:t>
            </w:r>
          </w:p>
          <w:p w:rsidR="0098537D" w:rsidRPr="006C11FA" w:rsidRDefault="0098537D" w:rsidP="008D4B59">
            <w:pPr>
              <w:tabs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C11FA">
              <w:rPr>
                <w:rFonts w:cs="Calibri"/>
                <w:sz w:val="20"/>
                <w:szCs w:val="20"/>
              </w:rPr>
              <w:t>- deklaracja zgodności EU</w:t>
            </w:r>
          </w:p>
        </w:tc>
      </w:tr>
    </w:tbl>
    <w:p w:rsidR="009C0851" w:rsidRPr="0098537D" w:rsidRDefault="009C0851" w:rsidP="002C63CF">
      <w:pPr>
        <w:spacing w:line="276" w:lineRule="auto"/>
        <w:rPr>
          <w:rFonts w:cstheme="minorHAnsi"/>
          <w:b/>
          <w:sz w:val="20"/>
          <w:szCs w:val="20"/>
        </w:rPr>
      </w:pPr>
    </w:p>
    <w:sectPr w:rsidR="009C0851" w:rsidRPr="0098537D" w:rsidSect="00075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43" w:rsidRDefault="00756543" w:rsidP="008036FE">
      <w:pPr>
        <w:spacing w:after="0" w:line="240" w:lineRule="auto"/>
      </w:pPr>
      <w:r>
        <w:separator/>
      </w:r>
    </w:p>
  </w:endnote>
  <w:endnote w:type="continuationSeparator" w:id="1">
    <w:p w:rsidR="00756543" w:rsidRDefault="00756543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9196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036FE" w:rsidRDefault="008036FE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DB217F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DB217F" w:rsidRPr="00FF54DB">
              <w:rPr>
                <w:bCs/>
                <w:sz w:val="16"/>
                <w:szCs w:val="16"/>
              </w:rPr>
              <w:fldChar w:fldCharType="separate"/>
            </w:r>
            <w:r w:rsidR="002E3D35">
              <w:rPr>
                <w:bCs/>
                <w:noProof/>
                <w:sz w:val="16"/>
                <w:szCs w:val="16"/>
              </w:rPr>
              <w:t>9</w:t>
            </w:r>
            <w:r w:rsidR="00DB217F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DB217F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DB217F" w:rsidRPr="00FF54DB">
              <w:rPr>
                <w:bCs/>
                <w:sz w:val="16"/>
                <w:szCs w:val="16"/>
              </w:rPr>
              <w:fldChar w:fldCharType="separate"/>
            </w:r>
            <w:r w:rsidR="002E3D35">
              <w:rPr>
                <w:bCs/>
                <w:noProof/>
                <w:sz w:val="16"/>
                <w:szCs w:val="16"/>
              </w:rPr>
              <w:t>9</w:t>
            </w:r>
            <w:r w:rsidR="00DB217F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43" w:rsidRDefault="00756543" w:rsidP="008036FE">
      <w:pPr>
        <w:spacing w:after="0" w:line="240" w:lineRule="auto"/>
      </w:pPr>
      <w:r>
        <w:separator/>
      </w:r>
    </w:p>
  </w:footnote>
  <w:footnote w:type="continuationSeparator" w:id="1">
    <w:p w:rsidR="00756543" w:rsidRDefault="00756543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DB" w:rsidRPr="00FF54DB" w:rsidRDefault="00FF54DB" w:rsidP="00FF54D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FF54DB">
      <w:rPr>
        <w:rFonts w:ascii="Calibri" w:eastAsia="Calibri" w:hAnsi="Calibri" w:cs="Times New Roman"/>
        <w:sz w:val="16"/>
        <w:szCs w:val="16"/>
        <w:lang w:eastAsia="pl-PL"/>
      </w:rPr>
      <w:t>Przetarg nieograni</w:t>
    </w:r>
    <w:r w:rsidR="00EC26B4">
      <w:rPr>
        <w:rFonts w:ascii="Calibri" w:eastAsia="Calibri" w:hAnsi="Calibri" w:cs="Times New Roman"/>
        <w:sz w:val="16"/>
        <w:szCs w:val="16"/>
        <w:lang w:eastAsia="pl-PL"/>
      </w:rPr>
      <w:t xml:space="preserve">czony na zakup </w:t>
    </w:r>
    <w:r w:rsidRPr="00FF54DB">
      <w:rPr>
        <w:rFonts w:ascii="Calibri" w:eastAsia="Calibri" w:hAnsi="Calibri" w:cs="Times New Roman"/>
        <w:sz w:val="16"/>
        <w:szCs w:val="16"/>
        <w:lang w:eastAsia="pl-PL"/>
      </w:rPr>
      <w:t xml:space="preserve">samochodu asenizacyjnego wieloczynnościowego dla ZWIK Police Sp. z o.o. </w:t>
    </w:r>
  </w:p>
  <w:p w:rsidR="00FF54DB" w:rsidRDefault="00FF5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vertAlign w:val="superscrip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vertAlign w:val="superscrip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vertAlign w:val="super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vertAlign w:val="super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vertAlign w:val="super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vertAlign w:val="superscript"/>
      </w:rPr>
    </w:lvl>
  </w:abstractNum>
  <w:abstractNum w:abstractNumId="1">
    <w:nsid w:val="00000007"/>
    <w:multiLevelType w:val="multi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B"/>
    <w:multiLevelType w:val="singleLevel"/>
    <w:tmpl w:val="0000001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6478B"/>
    <w:multiLevelType w:val="hybridMultilevel"/>
    <w:tmpl w:val="ADE6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41F3B"/>
    <w:multiLevelType w:val="hybridMultilevel"/>
    <w:tmpl w:val="CA3A92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F075E"/>
    <w:multiLevelType w:val="hybridMultilevel"/>
    <w:tmpl w:val="834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B3017"/>
    <w:multiLevelType w:val="hybridMultilevel"/>
    <w:tmpl w:val="507AC9C4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16E5A"/>
    <w:multiLevelType w:val="hybridMultilevel"/>
    <w:tmpl w:val="831E9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975"/>
    <w:multiLevelType w:val="hybridMultilevel"/>
    <w:tmpl w:val="FFE82F72"/>
    <w:lvl w:ilvl="0" w:tplc="A1AA9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B1478"/>
    <w:multiLevelType w:val="hybridMultilevel"/>
    <w:tmpl w:val="C67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D0F37"/>
    <w:multiLevelType w:val="hybridMultilevel"/>
    <w:tmpl w:val="CD7EE9B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C185A"/>
    <w:multiLevelType w:val="hybridMultilevel"/>
    <w:tmpl w:val="253E4082"/>
    <w:lvl w:ilvl="0" w:tplc="73A86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E3CC9"/>
    <w:multiLevelType w:val="hybridMultilevel"/>
    <w:tmpl w:val="049C254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EE8101C"/>
    <w:multiLevelType w:val="hybridMultilevel"/>
    <w:tmpl w:val="8EF85C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F55104"/>
    <w:multiLevelType w:val="hybridMultilevel"/>
    <w:tmpl w:val="83024916"/>
    <w:lvl w:ilvl="0" w:tplc="5C00FD9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DE608E"/>
    <w:multiLevelType w:val="hybridMultilevel"/>
    <w:tmpl w:val="C9B4A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2747B"/>
    <w:multiLevelType w:val="hybridMultilevel"/>
    <w:tmpl w:val="B358DCFC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4045B"/>
    <w:multiLevelType w:val="hybridMultilevel"/>
    <w:tmpl w:val="973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125F5"/>
    <w:multiLevelType w:val="hybridMultilevel"/>
    <w:tmpl w:val="BDC24CD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86A38"/>
    <w:multiLevelType w:val="hybridMultilevel"/>
    <w:tmpl w:val="452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FA6CC1"/>
    <w:multiLevelType w:val="hybridMultilevel"/>
    <w:tmpl w:val="DE2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D6F2D"/>
    <w:multiLevelType w:val="hybridMultilevel"/>
    <w:tmpl w:val="DB7E0B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4E214E"/>
    <w:multiLevelType w:val="hybridMultilevel"/>
    <w:tmpl w:val="932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032A4"/>
    <w:multiLevelType w:val="hybridMultilevel"/>
    <w:tmpl w:val="E084E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00FD9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377198"/>
    <w:multiLevelType w:val="hybridMultilevel"/>
    <w:tmpl w:val="626E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C0DC4"/>
    <w:multiLevelType w:val="hybridMultilevel"/>
    <w:tmpl w:val="7A7A261E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6"/>
  </w:num>
  <w:num w:numId="5">
    <w:abstractNumId w:val="17"/>
  </w:num>
  <w:num w:numId="6">
    <w:abstractNumId w:val="10"/>
  </w:num>
  <w:num w:numId="7">
    <w:abstractNumId w:val="6"/>
  </w:num>
  <w:num w:numId="8">
    <w:abstractNumId w:val="19"/>
  </w:num>
  <w:num w:numId="9">
    <w:abstractNumId w:val="22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30"/>
  </w:num>
  <w:num w:numId="15">
    <w:abstractNumId w:val="4"/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23"/>
  </w:num>
  <w:num w:numId="21">
    <w:abstractNumId w:val="28"/>
  </w:num>
  <w:num w:numId="22">
    <w:abstractNumId w:val="13"/>
  </w:num>
  <w:num w:numId="23">
    <w:abstractNumId w:val="25"/>
  </w:num>
  <w:num w:numId="24">
    <w:abstractNumId w:val="29"/>
  </w:num>
  <w:num w:numId="25">
    <w:abstractNumId w:val="8"/>
  </w:num>
  <w:num w:numId="26">
    <w:abstractNumId w:val="1"/>
  </w:num>
  <w:num w:numId="27">
    <w:abstractNumId w:val="2"/>
  </w:num>
  <w:num w:numId="28">
    <w:abstractNumId w:val="0"/>
  </w:num>
  <w:num w:numId="29">
    <w:abstractNumId w:val="27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36FE"/>
    <w:rsid w:val="00075415"/>
    <w:rsid w:val="000B78B9"/>
    <w:rsid w:val="001179C9"/>
    <w:rsid w:val="00165057"/>
    <w:rsid w:val="00176DF0"/>
    <w:rsid w:val="00221155"/>
    <w:rsid w:val="00227F0B"/>
    <w:rsid w:val="00232EAB"/>
    <w:rsid w:val="002558B4"/>
    <w:rsid w:val="002809E7"/>
    <w:rsid w:val="002961A5"/>
    <w:rsid w:val="002C201E"/>
    <w:rsid w:val="002C4980"/>
    <w:rsid w:val="002C63CF"/>
    <w:rsid w:val="002E3D35"/>
    <w:rsid w:val="002E6448"/>
    <w:rsid w:val="00384988"/>
    <w:rsid w:val="003F783C"/>
    <w:rsid w:val="004E69F6"/>
    <w:rsid w:val="004F2BD2"/>
    <w:rsid w:val="00527261"/>
    <w:rsid w:val="005465B1"/>
    <w:rsid w:val="005A1E52"/>
    <w:rsid w:val="005C3AE6"/>
    <w:rsid w:val="005E49B3"/>
    <w:rsid w:val="005E77EC"/>
    <w:rsid w:val="005F745D"/>
    <w:rsid w:val="00621C0A"/>
    <w:rsid w:val="006436EE"/>
    <w:rsid w:val="006A0B89"/>
    <w:rsid w:val="006C11FA"/>
    <w:rsid w:val="006E6384"/>
    <w:rsid w:val="007026F1"/>
    <w:rsid w:val="007509DB"/>
    <w:rsid w:val="0075113D"/>
    <w:rsid w:val="00756543"/>
    <w:rsid w:val="007644FE"/>
    <w:rsid w:val="007B45CF"/>
    <w:rsid w:val="007B5B70"/>
    <w:rsid w:val="008036FE"/>
    <w:rsid w:val="008411A3"/>
    <w:rsid w:val="00867FD4"/>
    <w:rsid w:val="008A2563"/>
    <w:rsid w:val="008C1904"/>
    <w:rsid w:val="008D4B59"/>
    <w:rsid w:val="00931C5E"/>
    <w:rsid w:val="0098537D"/>
    <w:rsid w:val="009A6916"/>
    <w:rsid w:val="009C0851"/>
    <w:rsid w:val="009D4A72"/>
    <w:rsid w:val="00A13631"/>
    <w:rsid w:val="00A15577"/>
    <w:rsid w:val="00A52693"/>
    <w:rsid w:val="00A702C1"/>
    <w:rsid w:val="00A96C57"/>
    <w:rsid w:val="00AF09BC"/>
    <w:rsid w:val="00B10735"/>
    <w:rsid w:val="00B1356C"/>
    <w:rsid w:val="00B66E88"/>
    <w:rsid w:val="00B95E88"/>
    <w:rsid w:val="00BC0736"/>
    <w:rsid w:val="00BF0C57"/>
    <w:rsid w:val="00C61C60"/>
    <w:rsid w:val="00C96331"/>
    <w:rsid w:val="00CE57A7"/>
    <w:rsid w:val="00D04407"/>
    <w:rsid w:val="00D31CD3"/>
    <w:rsid w:val="00DA2941"/>
    <w:rsid w:val="00DB217F"/>
    <w:rsid w:val="00DD3AF1"/>
    <w:rsid w:val="00DD5279"/>
    <w:rsid w:val="00DD6F34"/>
    <w:rsid w:val="00E425A4"/>
    <w:rsid w:val="00E5030C"/>
    <w:rsid w:val="00EC26B4"/>
    <w:rsid w:val="00EC5464"/>
    <w:rsid w:val="00F00FFD"/>
    <w:rsid w:val="00F12BCF"/>
    <w:rsid w:val="00F24E0F"/>
    <w:rsid w:val="00F56B83"/>
    <w:rsid w:val="00F97737"/>
    <w:rsid w:val="00FA1B5A"/>
    <w:rsid w:val="00FB7086"/>
    <w:rsid w:val="00FD0C8F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7A90-BD0B-4E20-90FE-21E28E34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JROZYCKA1</dc:creator>
  <cp:keywords/>
  <dc:description/>
  <cp:lastModifiedBy>wojtek</cp:lastModifiedBy>
  <cp:revision>4</cp:revision>
  <cp:lastPrinted>2019-05-06T05:40:00Z</cp:lastPrinted>
  <dcterms:created xsi:type="dcterms:W3CDTF">2019-05-07T06:05:00Z</dcterms:created>
  <dcterms:modified xsi:type="dcterms:W3CDTF">2019-05-07T18:22:00Z</dcterms:modified>
</cp:coreProperties>
</file>